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C86B8" w14:textId="5EEEE755" w:rsidR="00423258" w:rsidRPr="00C74D8B" w:rsidRDefault="006B7C08" w:rsidP="005D5588">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#107</w:t>
      </w:r>
      <w:r w:rsidR="003C1B83">
        <w:rPr>
          <w:rFonts w:ascii="Arial" w:hAnsi="Arial" w:cs="Arial"/>
          <w:b/>
          <w:bCs/>
          <w:sz w:val="28"/>
        </w:rPr>
        <w:t>-bis</w:t>
      </w:r>
      <w:r>
        <w:rPr>
          <w:rFonts w:ascii="Arial" w:hAnsi="Arial" w:cs="Arial"/>
          <w:b/>
          <w:bCs/>
          <w:sz w:val="28"/>
        </w:rPr>
        <w:t xml:space="preserve">   </w:t>
      </w:r>
      <w:r w:rsidR="00423258">
        <w:rPr>
          <w:rFonts w:ascii="Arial" w:hAnsi="Arial" w:cs="Arial"/>
          <w:b/>
          <w:bCs/>
          <w:sz w:val="28"/>
        </w:rPr>
        <w:t xml:space="preserve">            </w:t>
      </w:r>
      <w:r w:rsidR="00423258" w:rsidRPr="00C74D8B">
        <w:rPr>
          <w:rFonts w:ascii="Arial" w:hAnsi="Arial" w:cs="Arial"/>
          <w:b/>
          <w:bCs/>
          <w:sz w:val="28"/>
        </w:rPr>
        <w:tab/>
      </w:r>
      <w:r w:rsidR="00B255EF">
        <w:rPr>
          <w:rFonts w:ascii="Arial" w:hAnsi="Arial" w:cs="Arial"/>
          <w:b/>
          <w:bCs/>
          <w:sz w:val="28"/>
        </w:rPr>
        <w:t xml:space="preserve">                        </w:t>
      </w:r>
      <w:r w:rsidR="00423258">
        <w:rPr>
          <w:rFonts w:ascii="Arial" w:hAnsi="Arial" w:cs="Arial"/>
          <w:b/>
          <w:bCs/>
          <w:sz w:val="28"/>
        </w:rPr>
        <w:t xml:space="preserve">           </w:t>
      </w:r>
      <w:r w:rsidR="009D3473">
        <w:rPr>
          <w:rFonts w:ascii="Arial" w:hAnsi="Arial" w:cs="Arial"/>
          <w:b/>
          <w:bCs/>
          <w:sz w:val="28"/>
        </w:rPr>
        <w:t xml:space="preserve"> R1-2200202</w:t>
      </w:r>
    </w:p>
    <w:p w14:paraId="79293282" w14:textId="46E43915" w:rsidR="00423258" w:rsidRPr="0068196F" w:rsidRDefault="00423258" w:rsidP="00D907E1">
      <w:pPr>
        <w:tabs>
          <w:tab w:val="center" w:pos="4536"/>
          <w:tab w:val="right" w:pos="9072"/>
        </w:tabs>
        <w:spacing w:line="276" w:lineRule="auto"/>
        <w:jc w:val="both"/>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3C1B83">
        <w:rPr>
          <w:rFonts w:ascii="Arial" w:eastAsia="MS Mincho" w:hAnsi="Arial" w:cs="Arial"/>
          <w:b/>
          <w:bCs/>
          <w:sz w:val="28"/>
          <w:lang w:eastAsia="ja-JP"/>
        </w:rPr>
        <w:t>January</w:t>
      </w:r>
      <w:r w:rsidR="00B255EF">
        <w:rPr>
          <w:rFonts w:ascii="Arial" w:eastAsia="MS Mincho" w:hAnsi="Arial" w:cs="Arial"/>
          <w:b/>
          <w:bCs/>
          <w:sz w:val="28"/>
          <w:lang w:eastAsia="ja-JP"/>
        </w:rPr>
        <w:t xml:space="preserve"> 1</w:t>
      </w:r>
      <w:r w:rsidR="003C1B83">
        <w:rPr>
          <w:rFonts w:ascii="Arial" w:eastAsia="MS Mincho" w:hAnsi="Arial" w:cs="Arial"/>
          <w:b/>
          <w:bCs/>
          <w:sz w:val="28"/>
          <w:lang w:eastAsia="ja-JP"/>
        </w:rPr>
        <w:t>7</w:t>
      </w:r>
      <w:r w:rsidRPr="00C74D8B">
        <w:rPr>
          <w:rFonts w:ascii="Arial" w:eastAsia="MS Mincho" w:hAnsi="Arial" w:cs="Arial"/>
          <w:b/>
          <w:bCs/>
          <w:sz w:val="28"/>
          <w:vertAlign w:val="superscript"/>
          <w:lang w:eastAsia="ja-JP"/>
        </w:rPr>
        <w:t>th</w:t>
      </w:r>
      <w:r w:rsidR="00526B2C">
        <w:rPr>
          <w:rFonts w:ascii="Arial" w:eastAsia="MS Mincho" w:hAnsi="Arial" w:cs="Arial"/>
          <w:b/>
          <w:bCs/>
          <w:sz w:val="28"/>
          <w:lang w:eastAsia="ja-JP"/>
        </w:rPr>
        <w:t xml:space="preserve"> – </w:t>
      </w:r>
      <w:r w:rsidRPr="00C74D8B">
        <w:rPr>
          <w:rFonts w:ascii="Arial" w:eastAsia="MS Mincho" w:hAnsi="Arial" w:cs="Arial"/>
          <w:b/>
          <w:bCs/>
          <w:sz w:val="28"/>
          <w:lang w:eastAsia="ja-JP"/>
        </w:rPr>
        <w:t xml:space="preserve"> </w:t>
      </w:r>
      <w:r w:rsidR="003C1B83">
        <w:rPr>
          <w:rFonts w:ascii="Arial" w:eastAsia="MS Mincho" w:hAnsi="Arial" w:cs="Arial"/>
          <w:b/>
          <w:bCs/>
          <w:sz w:val="28"/>
          <w:lang w:eastAsia="ja-JP"/>
        </w:rPr>
        <w:t>25</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w:t>
      </w:r>
      <w:r w:rsidR="003C1B83">
        <w:rPr>
          <w:rFonts w:ascii="Arial" w:eastAsia="MS Mincho" w:hAnsi="Arial" w:cs="Arial"/>
          <w:b/>
          <w:bCs/>
          <w:sz w:val="28"/>
          <w:lang w:eastAsia="ja-JP"/>
        </w:rPr>
        <w:t>2</w:t>
      </w:r>
    </w:p>
    <w:p w14:paraId="04C371F9" w14:textId="1EE76142" w:rsidR="001133AB" w:rsidRPr="00B03E26" w:rsidRDefault="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3B3DD3">
        <w:rPr>
          <w:rFonts w:ascii="Arial" w:eastAsia="Malgun Gothic" w:hAnsi="Arial"/>
          <w:lang w:eastAsia="ko-KR"/>
        </w:rPr>
        <w:t>8.7</w:t>
      </w:r>
      <w:r w:rsidR="00E62C22">
        <w:rPr>
          <w:rFonts w:ascii="Arial" w:eastAsia="Malgun Gothic" w:hAnsi="Arial"/>
          <w:lang w:eastAsia="ko-KR"/>
        </w:rPr>
        <w:t>.</w:t>
      </w:r>
      <w:r w:rsidR="003B3DD3">
        <w:rPr>
          <w:rFonts w:ascii="Arial" w:eastAsia="Malgun Gothic" w:hAnsi="Arial"/>
          <w:lang w:eastAsia="ko-KR"/>
        </w:rPr>
        <w:t>1.</w:t>
      </w:r>
      <w:r w:rsidR="00B96AB5">
        <w:rPr>
          <w:rFonts w:ascii="Arial" w:eastAsia="Malgun Gothic" w:hAnsi="Arial"/>
          <w:lang w:eastAsia="ko-KR"/>
        </w:rPr>
        <w:t>2</w:t>
      </w:r>
    </w:p>
    <w:p w14:paraId="58F808F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3A733B46" w:rsidR="001133AB" w:rsidRDefault="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003C1B83">
        <w:rPr>
          <w:rFonts w:ascii="Arial" w:eastAsia="MS Mincho" w:hAnsi="Arial"/>
        </w:rPr>
        <w:t>Remaining issues</w:t>
      </w:r>
      <w:r w:rsidR="001218DA" w:rsidRPr="001218DA">
        <w:rPr>
          <w:rFonts w:ascii="Arial" w:eastAsia="MS Mincho" w:hAnsi="Arial"/>
        </w:rPr>
        <w:t xml:space="preserve"> on </w:t>
      </w:r>
      <w:r w:rsidR="001B17E8">
        <w:rPr>
          <w:rFonts w:ascii="Arial" w:eastAsia="MS Mincho" w:hAnsi="Arial"/>
        </w:rPr>
        <w:t>TRS/CSI-RS for idle/inactive UEs</w:t>
      </w:r>
    </w:p>
    <w:p w14:paraId="7943731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3E04D695" w14:textId="72E5C980" w:rsidR="00043216" w:rsidRPr="00423258" w:rsidRDefault="00C84FBA">
      <w:pPr>
        <w:pStyle w:val="Heading1"/>
        <w:keepNext/>
        <w:keepLines/>
        <w:widowControl/>
        <w:pBdr>
          <w:top w:val="single" w:sz="12" w:space="0" w:color="auto"/>
        </w:pBdr>
        <w:spacing w:before="0" w:after="180"/>
        <w:jc w:val="both"/>
        <w:rPr>
          <w:rFonts w:eastAsia="SimSun"/>
          <w:b w:val="0"/>
          <w:sz w:val="36"/>
          <w:lang w:eastAsia="zh-CN"/>
        </w:rPr>
      </w:pPr>
      <w:r w:rsidRPr="00423258">
        <w:rPr>
          <w:rFonts w:eastAsia="SimSun"/>
          <w:b w:val="0"/>
          <w:sz w:val="36"/>
          <w:lang w:eastAsia="zh-CN"/>
        </w:rPr>
        <w:t xml:space="preserve">1 </w:t>
      </w:r>
      <w:r w:rsidR="00E62C22" w:rsidRPr="00423258">
        <w:rPr>
          <w:rFonts w:eastAsia="SimSun"/>
          <w:b w:val="0"/>
          <w:sz w:val="36"/>
          <w:lang w:eastAsia="zh-CN"/>
        </w:rPr>
        <w:t>Introduction</w:t>
      </w:r>
    </w:p>
    <w:p w14:paraId="1BE524C7" w14:textId="54F2E3BB" w:rsidR="00B4242F" w:rsidRPr="00187982" w:rsidRDefault="001218DA" w:rsidP="00FE6FDC">
      <w:pPr>
        <w:spacing w:line="257" w:lineRule="auto"/>
        <w:ind w:right="-101"/>
        <w:jc w:val="both"/>
        <w:rPr>
          <w:sz w:val="20"/>
          <w:szCs w:val="20"/>
        </w:rPr>
      </w:pPr>
      <w:r w:rsidRPr="00187982">
        <w:rPr>
          <w:sz w:val="20"/>
          <w:szCs w:val="20"/>
        </w:rPr>
        <w:t>In RAN1#</w:t>
      </w:r>
      <w:r w:rsidR="003C1B83" w:rsidRPr="00187982">
        <w:rPr>
          <w:sz w:val="20"/>
          <w:szCs w:val="20"/>
        </w:rPr>
        <w:t>107</w:t>
      </w:r>
      <w:r w:rsidRPr="00187982">
        <w:rPr>
          <w:sz w:val="20"/>
          <w:szCs w:val="20"/>
        </w:rPr>
        <w:t xml:space="preserve"> e-meeting [1], the following were agreed:</w:t>
      </w:r>
    </w:p>
    <w:p w14:paraId="781395EF" w14:textId="59215453" w:rsidR="00FE6FDC" w:rsidRPr="00187982" w:rsidRDefault="00FE6FDC" w:rsidP="004241B6">
      <w:pPr>
        <w:spacing w:line="257" w:lineRule="auto"/>
        <w:ind w:right="-101"/>
        <w:jc w:val="both"/>
        <w:rPr>
          <w:rFonts w:eastAsia="DengXian"/>
          <w:bCs/>
          <w:sz w:val="20"/>
          <w:szCs w:val="20"/>
        </w:rPr>
      </w:pPr>
    </w:p>
    <w:p w14:paraId="0426B148" w14:textId="77777777" w:rsidR="003C1B83" w:rsidRPr="00187982" w:rsidRDefault="003C1B83" w:rsidP="003C1B83">
      <w:pPr>
        <w:autoSpaceDE w:val="0"/>
        <w:autoSpaceDN w:val="0"/>
        <w:snapToGrid w:val="0"/>
        <w:rPr>
          <w:rFonts w:ascii="Times" w:eastAsia="Gulim" w:hAnsi="Times"/>
          <w:b/>
          <w:bCs/>
          <w:color w:val="000000"/>
          <w:sz w:val="20"/>
          <w:szCs w:val="20"/>
          <w:highlight w:val="green"/>
          <w:lang w:val="en-GB" w:eastAsia="en-US"/>
        </w:rPr>
      </w:pPr>
      <w:r w:rsidRPr="00187982">
        <w:rPr>
          <w:rFonts w:ascii="Times" w:eastAsia="Gulim" w:hAnsi="Times"/>
          <w:b/>
          <w:bCs/>
          <w:color w:val="000000"/>
          <w:sz w:val="20"/>
          <w:szCs w:val="20"/>
          <w:highlight w:val="green"/>
          <w:lang w:val="en-GB" w:eastAsia="en-US"/>
        </w:rPr>
        <w:t>Agreement</w:t>
      </w:r>
    </w:p>
    <w:p w14:paraId="5B6BBC05" w14:textId="77777777" w:rsidR="003C1B83" w:rsidRPr="00187982" w:rsidRDefault="003C1B83" w:rsidP="003C1B83">
      <w:pPr>
        <w:autoSpaceDE w:val="0"/>
        <w:autoSpaceDN w:val="0"/>
        <w:snapToGrid w:val="0"/>
        <w:spacing w:line="257" w:lineRule="auto"/>
        <w:rPr>
          <w:rFonts w:ascii="Times" w:eastAsia="DengXian" w:hAnsi="Times"/>
          <w:sz w:val="20"/>
          <w:szCs w:val="20"/>
          <w:lang w:val="en-GB" w:eastAsia="en-US"/>
        </w:rPr>
      </w:pPr>
      <w:r w:rsidRPr="00187982">
        <w:rPr>
          <w:rFonts w:ascii="Times" w:eastAsia="DengXian" w:hAnsi="Times"/>
          <w:sz w:val="20"/>
          <w:szCs w:val="20"/>
          <w:lang w:val="en-GB" w:eastAsia="en-US"/>
        </w:rPr>
        <w:t>For the maximum number of TRS resource sets configured by higher layer, X,</w:t>
      </w:r>
    </w:p>
    <w:p w14:paraId="4F18F3BE" w14:textId="77777777" w:rsidR="003C1B83" w:rsidRPr="00187982" w:rsidRDefault="003C1B83" w:rsidP="00643572">
      <w:pPr>
        <w:numPr>
          <w:ilvl w:val="0"/>
          <w:numId w:val="11"/>
        </w:numPr>
        <w:autoSpaceDE w:val="0"/>
        <w:autoSpaceDN w:val="0"/>
        <w:snapToGrid w:val="0"/>
        <w:spacing w:line="257" w:lineRule="auto"/>
        <w:rPr>
          <w:rFonts w:ascii="Times" w:eastAsia="DengXian" w:hAnsi="Times"/>
          <w:sz w:val="20"/>
          <w:szCs w:val="20"/>
          <w:lang w:val="en-GB" w:eastAsia="en-US"/>
        </w:rPr>
      </w:pPr>
      <w:r w:rsidRPr="00187982">
        <w:rPr>
          <w:rFonts w:ascii="Times" w:eastAsia="DengXian" w:hAnsi="Times"/>
          <w:sz w:val="20"/>
          <w:szCs w:val="20"/>
          <w:lang w:val="en-GB" w:eastAsia="en-US"/>
        </w:rPr>
        <w:t>X = 64</w:t>
      </w:r>
    </w:p>
    <w:p w14:paraId="0B4B9765" w14:textId="77777777" w:rsidR="003C1B83" w:rsidRPr="00187982" w:rsidRDefault="003C1B83" w:rsidP="00643572">
      <w:pPr>
        <w:numPr>
          <w:ilvl w:val="0"/>
          <w:numId w:val="11"/>
        </w:numPr>
        <w:autoSpaceDE w:val="0"/>
        <w:autoSpaceDN w:val="0"/>
        <w:snapToGrid w:val="0"/>
        <w:spacing w:line="257" w:lineRule="auto"/>
        <w:rPr>
          <w:rFonts w:ascii="Calibri" w:eastAsia="Gulim" w:hAnsi="Calibri"/>
          <w:bCs/>
          <w:color w:val="000000"/>
          <w:sz w:val="20"/>
          <w:szCs w:val="20"/>
          <w:lang w:val="en-GB" w:eastAsia="en-US"/>
        </w:rPr>
      </w:pPr>
      <w:r w:rsidRPr="00187982">
        <w:rPr>
          <w:rFonts w:ascii="Times" w:eastAsia="DengXian" w:hAnsi="Times"/>
          <w:sz w:val="20"/>
          <w:szCs w:val="20"/>
          <w:lang w:val="en-GB" w:eastAsia="en-US"/>
        </w:rPr>
        <w:t>FFS: the number of configured TRS resource sets is not larger than the number of actual transmitted SSBs determined according to ssb-PositionsInBurst in SIB1</w:t>
      </w:r>
    </w:p>
    <w:p w14:paraId="5F2C8E39" w14:textId="346F148C" w:rsidR="003C1B83" w:rsidRPr="00187982" w:rsidRDefault="003C1B83" w:rsidP="003C1B83">
      <w:pPr>
        <w:shd w:val="clear" w:color="auto" w:fill="FFFFFF"/>
        <w:rPr>
          <w:rFonts w:ascii="Times" w:eastAsia="Malgun Gothic" w:hAnsi="Times"/>
          <w:sz w:val="20"/>
          <w:szCs w:val="20"/>
          <w:lang w:val="en-GB" w:eastAsia="en-US"/>
        </w:rPr>
      </w:pPr>
    </w:p>
    <w:p w14:paraId="4B5913F2" w14:textId="77777777" w:rsidR="003C1B83" w:rsidRPr="00187982" w:rsidRDefault="003C1B83" w:rsidP="003C1B83">
      <w:pPr>
        <w:autoSpaceDE w:val="0"/>
        <w:autoSpaceDN w:val="0"/>
        <w:snapToGrid w:val="0"/>
        <w:spacing w:line="252" w:lineRule="auto"/>
        <w:rPr>
          <w:rFonts w:ascii="Times" w:eastAsia="DengXian" w:hAnsi="Times"/>
          <w:b/>
          <w:bCs/>
          <w:color w:val="000000"/>
          <w:sz w:val="20"/>
          <w:szCs w:val="20"/>
          <w:highlight w:val="green"/>
          <w:lang w:val="en-GB" w:eastAsia="en-US"/>
        </w:rPr>
      </w:pPr>
      <w:r w:rsidRPr="00187982">
        <w:rPr>
          <w:rFonts w:ascii="Times" w:eastAsia="DengXian" w:hAnsi="Times"/>
          <w:b/>
          <w:bCs/>
          <w:color w:val="000000"/>
          <w:sz w:val="20"/>
          <w:szCs w:val="20"/>
          <w:highlight w:val="green"/>
          <w:lang w:val="en-GB" w:eastAsia="en-US"/>
        </w:rPr>
        <w:t>Agreement</w:t>
      </w:r>
    </w:p>
    <w:p w14:paraId="335F12B1" w14:textId="77777777" w:rsidR="003C1B83" w:rsidRPr="00187982" w:rsidRDefault="003C1B83" w:rsidP="003C1B83">
      <w:pPr>
        <w:shd w:val="clear" w:color="auto" w:fill="FFFFFF"/>
        <w:spacing w:line="252" w:lineRule="auto"/>
        <w:rPr>
          <w:rFonts w:ascii="Times" w:eastAsia="DengXian" w:hAnsi="Times"/>
          <w:sz w:val="20"/>
          <w:szCs w:val="20"/>
          <w:lang w:val="en-GB" w:eastAsia="en-US"/>
        </w:rPr>
      </w:pPr>
      <w:r w:rsidRPr="00187982">
        <w:rPr>
          <w:rFonts w:ascii="Times" w:eastAsia="DengXian" w:hAnsi="Times"/>
          <w:color w:val="000000"/>
          <w:sz w:val="20"/>
          <w:szCs w:val="20"/>
          <w:lang w:val="en-GB" w:eastAsia="en-US"/>
        </w:rPr>
        <w:t>For</w:t>
      </w:r>
      <w:r w:rsidRPr="00187982">
        <w:rPr>
          <w:rFonts w:ascii="Times" w:eastAsia="DengXian" w:hAnsi="Times"/>
          <w:color w:val="7030A0"/>
          <w:sz w:val="20"/>
          <w:szCs w:val="20"/>
          <w:lang w:val="en-GB" w:eastAsia="en-US"/>
        </w:rPr>
        <w:t xml:space="preserve"> </w:t>
      </w:r>
      <w:r w:rsidRPr="00187982">
        <w:rPr>
          <w:rFonts w:ascii="Times" w:eastAsia="DengXian" w:hAnsi="Times"/>
          <w:color w:val="000000"/>
          <w:sz w:val="20"/>
          <w:szCs w:val="20"/>
          <w:lang w:val="en-GB" w:eastAsia="en-US"/>
        </w:rPr>
        <w:t>L1 availability indication using a bitmap, the following is supported:</w:t>
      </w:r>
    </w:p>
    <w:p w14:paraId="615CD9BB" w14:textId="77777777" w:rsidR="003C1B83" w:rsidRPr="00187982" w:rsidRDefault="003C1B83" w:rsidP="00643572">
      <w:pPr>
        <w:numPr>
          <w:ilvl w:val="0"/>
          <w:numId w:val="12"/>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Number of bits in the bitmap, N, is up to 6 bits </w:t>
      </w:r>
    </w:p>
    <w:p w14:paraId="4219B513" w14:textId="77777777" w:rsidR="003C1B83" w:rsidRPr="00187982" w:rsidRDefault="003C1B83" w:rsidP="00643572">
      <w:pPr>
        <w:numPr>
          <w:ilvl w:val="0"/>
          <w:numId w:val="12"/>
        </w:numPr>
        <w:shd w:val="clear" w:color="auto" w:fill="FFFFFF"/>
        <w:spacing w:line="252" w:lineRule="auto"/>
        <w:rPr>
          <w:rFonts w:ascii="Times" w:eastAsia="Times New Roman" w:hAnsi="Times"/>
          <w:strike/>
          <w:sz w:val="20"/>
          <w:szCs w:val="20"/>
          <w:lang w:val="en-GB" w:eastAsia="en-US"/>
        </w:rPr>
      </w:pPr>
      <w:r w:rsidRPr="00187982">
        <w:rPr>
          <w:rFonts w:ascii="Times" w:eastAsia="Times New Roman" w:hAnsi="Times"/>
          <w:color w:val="000000"/>
          <w:sz w:val="20"/>
          <w:szCs w:val="20"/>
          <w:lang w:val="en-GB" w:eastAsia="en-US"/>
        </w:rPr>
        <w:t xml:space="preserve">a bit is associated with a group of TRS resource sets. The associated TRS resource sets for each bit can be based on </w:t>
      </w:r>
    </w:p>
    <w:p w14:paraId="6F446115" w14:textId="77777777" w:rsidR="003C1B83" w:rsidRPr="00187982" w:rsidRDefault="003C1B83" w:rsidP="00643572">
      <w:pPr>
        <w:numPr>
          <w:ilvl w:val="1"/>
          <w:numId w:val="12"/>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explicit configuration of TRS resource set group, where </w:t>
      </w:r>
    </w:p>
    <w:p w14:paraId="2D4D51E6" w14:textId="77777777" w:rsidR="003C1B83" w:rsidRPr="00187982" w:rsidRDefault="003C1B83" w:rsidP="00643572">
      <w:pPr>
        <w:numPr>
          <w:ilvl w:val="2"/>
          <w:numId w:val="12"/>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each TRS resource set is configured with a ID i, with value from {0, …, N-1}, for the association with an indication bit in TRS availability indication field.</w:t>
      </w:r>
    </w:p>
    <w:p w14:paraId="0A4BB45B" w14:textId="77777777" w:rsidR="003C1B83" w:rsidRPr="00187982" w:rsidRDefault="003C1B83" w:rsidP="00643572">
      <w:pPr>
        <w:numPr>
          <w:ilvl w:val="2"/>
          <w:numId w:val="12"/>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the ith bit maps to </w:t>
      </w:r>
      <w:r w:rsidRPr="00187982">
        <w:rPr>
          <w:rFonts w:ascii="Times" w:eastAsia="Times New Roman" w:hAnsi="Times"/>
          <w:sz w:val="20"/>
          <w:szCs w:val="20"/>
          <w:shd w:val="clear" w:color="auto" w:fill="FFFFFF"/>
          <w:lang w:val="en-GB" w:eastAsia="en-US"/>
        </w:rPr>
        <w:t>all the </w:t>
      </w:r>
      <w:r w:rsidRPr="00187982">
        <w:rPr>
          <w:rFonts w:ascii="Times" w:eastAsia="Times New Roman" w:hAnsi="Times"/>
          <w:sz w:val="20"/>
          <w:szCs w:val="20"/>
          <w:lang w:val="en-GB" w:eastAsia="en-US"/>
        </w:rPr>
        <w:t xml:space="preserve">TRS resource set(s) associated with ID </w:t>
      </w:r>
      <w:r w:rsidRPr="00187982">
        <w:rPr>
          <w:rFonts w:ascii="Times" w:eastAsia="Times New Roman" w:hAnsi="Times"/>
          <w:i/>
          <w:iCs/>
          <w:sz w:val="20"/>
          <w:szCs w:val="20"/>
          <w:lang w:val="en-GB" w:eastAsia="en-US"/>
        </w:rPr>
        <w:t>i</w:t>
      </w:r>
      <w:r w:rsidRPr="00187982">
        <w:rPr>
          <w:rFonts w:ascii="Times" w:eastAsia="Times New Roman" w:hAnsi="Times"/>
          <w:sz w:val="20"/>
          <w:szCs w:val="20"/>
          <w:lang w:val="en-GB" w:eastAsia="en-US"/>
        </w:rPr>
        <w:t xml:space="preserve">. </w:t>
      </w:r>
    </w:p>
    <w:p w14:paraId="1552CBB2" w14:textId="77777777" w:rsidR="003C1B83" w:rsidRPr="00187982" w:rsidRDefault="003C1B83" w:rsidP="00643572">
      <w:pPr>
        <w:numPr>
          <w:ilvl w:val="0"/>
          <w:numId w:val="12"/>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start of the bitmap is the first bit of the reserved bits in paging PDCCH </w:t>
      </w:r>
    </w:p>
    <w:p w14:paraId="245D2DD4" w14:textId="77777777" w:rsidR="003C1B83" w:rsidRPr="00187982" w:rsidRDefault="003C1B83" w:rsidP="00643572">
      <w:pPr>
        <w:numPr>
          <w:ilvl w:val="0"/>
          <w:numId w:val="12"/>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Note: It is left to RAN2 decision on whether explicit parameter is used for N or it can be implicitly </w:t>
      </w:r>
      <w:r w:rsidRPr="00187982">
        <w:rPr>
          <w:rFonts w:ascii="Times" w:eastAsia="Times New Roman" w:hAnsi="Times"/>
          <w:sz w:val="20"/>
          <w:szCs w:val="20"/>
          <w:lang w:val="en-GB" w:eastAsia="en-US"/>
        </w:rPr>
        <w:t>determined by the TRS resource set configurations.</w:t>
      </w:r>
    </w:p>
    <w:p w14:paraId="25B3E067" w14:textId="77777777" w:rsidR="003C1B83" w:rsidRPr="00187982" w:rsidRDefault="003C1B83" w:rsidP="003C1B83">
      <w:pPr>
        <w:autoSpaceDE w:val="0"/>
        <w:autoSpaceDN w:val="0"/>
        <w:snapToGrid w:val="0"/>
        <w:rPr>
          <w:rFonts w:ascii="Times" w:eastAsia="Gulim" w:hAnsi="Times"/>
          <w:b/>
          <w:bCs/>
          <w:color w:val="000000"/>
          <w:sz w:val="20"/>
          <w:szCs w:val="20"/>
          <w:highlight w:val="yellow"/>
          <w:lang w:val="en-GB" w:eastAsia="en-US"/>
        </w:rPr>
      </w:pPr>
    </w:p>
    <w:p w14:paraId="00B4A6B7" w14:textId="77777777" w:rsidR="003C1B83" w:rsidRPr="00187982" w:rsidRDefault="003C1B83" w:rsidP="003C1B83">
      <w:pPr>
        <w:autoSpaceDE w:val="0"/>
        <w:autoSpaceDN w:val="0"/>
        <w:snapToGrid w:val="0"/>
        <w:spacing w:line="252" w:lineRule="auto"/>
        <w:rPr>
          <w:rFonts w:ascii="Times" w:eastAsia="DengXian" w:hAnsi="Times"/>
          <w:b/>
          <w:bCs/>
          <w:color w:val="000000"/>
          <w:sz w:val="20"/>
          <w:szCs w:val="20"/>
          <w:highlight w:val="green"/>
          <w:lang w:val="en-GB" w:eastAsia="en-US"/>
        </w:rPr>
      </w:pPr>
      <w:r w:rsidRPr="00187982">
        <w:rPr>
          <w:rFonts w:ascii="Times" w:eastAsia="DengXian" w:hAnsi="Times"/>
          <w:b/>
          <w:bCs/>
          <w:color w:val="000000"/>
          <w:sz w:val="20"/>
          <w:szCs w:val="20"/>
          <w:highlight w:val="green"/>
          <w:lang w:val="en-GB" w:eastAsia="en-US"/>
        </w:rPr>
        <w:t>Agreement</w:t>
      </w:r>
    </w:p>
    <w:p w14:paraId="2D6C5F0C" w14:textId="77777777" w:rsidR="003C1B83" w:rsidRPr="00187982" w:rsidRDefault="003C1B83" w:rsidP="003C1B83">
      <w:pPr>
        <w:shd w:val="clear" w:color="auto" w:fill="FFFFFF"/>
        <w:spacing w:line="252" w:lineRule="auto"/>
        <w:rPr>
          <w:rFonts w:ascii="Times" w:eastAsia="DengXian" w:hAnsi="Times"/>
          <w:sz w:val="20"/>
          <w:szCs w:val="20"/>
          <w:lang w:val="en-GB" w:eastAsia="en-US"/>
        </w:rPr>
      </w:pPr>
      <w:r w:rsidRPr="00187982">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31871B6A" w14:textId="77777777" w:rsidR="003C1B83" w:rsidRPr="00187982" w:rsidRDefault="003C1B83" w:rsidP="00643572">
      <w:pPr>
        <w:numPr>
          <w:ilvl w:val="0"/>
          <w:numId w:val="13"/>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sz w:val="20"/>
          <w:szCs w:val="20"/>
          <w:lang w:val="en-GB" w:eastAsia="en-US"/>
        </w:rPr>
        <w:t xml:space="preserve">FFS: Whether the availability indication is transmitted </w:t>
      </w:r>
      <w:r w:rsidRPr="00187982">
        <w:rPr>
          <w:rFonts w:ascii="SimSun" w:eastAsia="SimSun" w:hAnsi="SimSun" w:cs="SimSun" w:hint="eastAsia"/>
          <w:sz w:val="20"/>
          <w:szCs w:val="20"/>
          <w:lang w:val="en-GB"/>
        </w:rPr>
        <w:t>[</w:t>
      </w:r>
      <w:r w:rsidRPr="00187982">
        <w:rPr>
          <w:rFonts w:ascii="Times" w:eastAsia="Times New Roman" w:hAnsi="Times"/>
          <w:sz w:val="20"/>
          <w:szCs w:val="20"/>
          <w:lang w:val="en-GB" w:eastAsia="en-US"/>
        </w:rPr>
        <w:t xml:space="preserve">only once] during the validity duration </w:t>
      </w:r>
    </w:p>
    <w:p w14:paraId="27337E80" w14:textId="77777777" w:rsidR="003C1B83" w:rsidRPr="00187982" w:rsidRDefault="003C1B83" w:rsidP="003C1B83">
      <w:pPr>
        <w:autoSpaceDE w:val="0"/>
        <w:autoSpaceDN w:val="0"/>
        <w:snapToGrid w:val="0"/>
        <w:spacing w:line="252" w:lineRule="auto"/>
        <w:rPr>
          <w:rFonts w:ascii="Times" w:eastAsia="DengXian" w:hAnsi="Times"/>
          <w:b/>
          <w:bCs/>
          <w:color w:val="000000"/>
          <w:sz w:val="20"/>
          <w:szCs w:val="20"/>
          <w:lang w:val="en-GB"/>
        </w:rPr>
      </w:pPr>
      <w:r w:rsidRPr="00187982">
        <w:rPr>
          <w:rFonts w:ascii="Times" w:eastAsia="DengXian" w:hAnsi="Times" w:hint="eastAsia"/>
          <w:b/>
          <w:bCs/>
          <w:color w:val="000000"/>
          <w:sz w:val="20"/>
          <w:szCs w:val="20"/>
          <w:lang w:val="en-GB"/>
        </w:rPr>
        <w:t>N</w:t>
      </w:r>
      <w:r w:rsidRPr="00187982">
        <w:rPr>
          <w:rFonts w:ascii="Times" w:eastAsia="DengXian" w:hAnsi="Times"/>
          <w:b/>
          <w:bCs/>
          <w:color w:val="000000"/>
          <w:sz w:val="20"/>
          <w:szCs w:val="20"/>
          <w:lang w:val="en-GB"/>
        </w:rPr>
        <w:t>ote: Qualcomm and Huawei have concern on Alt a</w:t>
      </w:r>
    </w:p>
    <w:p w14:paraId="6FC7C199" w14:textId="4586AA5A" w:rsidR="003C1B83" w:rsidRPr="00187982" w:rsidRDefault="003C1B83" w:rsidP="003C1B83">
      <w:pPr>
        <w:shd w:val="clear" w:color="auto" w:fill="FFFFFF"/>
        <w:rPr>
          <w:rFonts w:ascii="Times" w:eastAsia="Malgun Gothic" w:hAnsi="Times"/>
          <w:sz w:val="20"/>
          <w:szCs w:val="20"/>
          <w:lang w:val="en-GB" w:eastAsia="en-US"/>
        </w:rPr>
      </w:pPr>
    </w:p>
    <w:p w14:paraId="5D5B0996" w14:textId="77777777" w:rsidR="003C1B83" w:rsidRPr="00187982" w:rsidRDefault="003C1B83" w:rsidP="003C1B83">
      <w:pPr>
        <w:autoSpaceDE w:val="0"/>
        <w:autoSpaceDN w:val="0"/>
        <w:snapToGrid w:val="0"/>
        <w:spacing w:line="252" w:lineRule="auto"/>
        <w:rPr>
          <w:rFonts w:ascii="Times" w:eastAsia="Batang" w:hAnsi="Times"/>
          <w:b/>
          <w:bCs/>
          <w:color w:val="000000"/>
          <w:sz w:val="20"/>
          <w:szCs w:val="20"/>
          <w:highlight w:val="green"/>
          <w:lang w:val="en-GB" w:eastAsia="en-US"/>
        </w:rPr>
      </w:pPr>
      <w:r w:rsidRPr="00187982">
        <w:rPr>
          <w:rFonts w:ascii="Times" w:eastAsia="Batang" w:hAnsi="Times"/>
          <w:b/>
          <w:bCs/>
          <w:color w:val="000000"/>
          <w:sz w:val="20"/>
          <w:szCs w:val="20"/>
          <w:highlight w:val="green"/>
          <w:lang w:val="en-GB" w:eastAsia="en-US"/>
        </w:rPr>
        <w:t>Agreement</w:t>
      </w:r>
    </w:p>
    <w:p w14:paraId="088B94D7" w14:textId="77777777" w:rsidR="003C1B83" w:rsidRPr="00187982" w:rsidRDefault="003C1B83" w:rsidP="003C1B83">
      <w:pPr>
        <w:shd w:val="clear" w:color="auto" w:fill="FFFFFF"/>
        <w:spacing w:line="252" w:lineRule="auto"/>
        <w:rPr>
          <w:rFonts w:ascii="Times" w:eastAsia="Batang" w:hAnsi="Times"/>
          <w:sz w:val="20"/>
          <w:szCs w:val="20"/>
          <w:lang w:val="en-GB" w:eastAsia="en-US"/>
        </w:rPr>
      </w:pPr>
      <w:r w:rsidRPr="00187982">
        <w:rPr>
          <w:rFonts w:ascii="Times" w:eastAsia="Batang" w:hAnsi="Times"/>
          <w:color w:val="000000"/>
          <w:sz w:val="20"/>
          <w:szCs w:val="20"/>
          <w:lang w:val="en-GB" w:eastAsia="en-US"/>
        </w:rPr>
        <w:t xml:space="preserve">For the validity </w:t>
      </w:r>
      <w:r w:rsidRPr="00187982">
        <w:rPr>
          <w:rFonts w:ascii="Times" w:eastAsia="Batang" w:hAnsi="Times"/>
          <w:sz w:val="20"/>
          <w:szCs w:val="20"/>
          <w:lang w:val="en-GB" w:eastAsia="en-US"/>
        </w:rPr>
        <w:t>duration configured by higher layer at least for paging PDCCH based L1 availability indication, support</w:t>
      </w:r>
    </w:p>
    <w:p w14:paraId="6DD9AB4F" w14:textId="77777777" w:rsidR="003C1B83" w:rsidRPr="00187982" w:rsidRDefault="003C1B83" w:rsidP="00643572">
      <w:pPr>
        <w:numPr>
          <w:ilvl w:val="0"/>
          <w:numId w:val="14"/>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sz w:val="20"/>
          <w:szCs w:val="20"/>
          <w:lang w:val="en-GB" w:eastAsia="en-US"/>
        </w:rPr>
        <w:t>time unit is one default paging cycle,</w:t>
      </w:r>
    </w:p>
    <w:p w14:paraId="528DE02C" w14:textId="77777777" w:rsidR="003C1B83" w:rsidRPr="00187982" w:rsidRDefault="003C1B83" w:rsidP="00643572">
      <w:pPr>
        <w:numPr>
          <w:ilvl w:val="0"/>
          <w:numId w:val="14"/>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sz w:val="20"/>
          <w:szCs w:val="20"/>
          <w:lang w:val="en-GB" w:eastAsia="en-US"/>
        </w:rPr>
        <w:t>applicable values: {1, 2, 4, 8, 16, 32, [64], [128], [256],[512]}</w:t>
      </w:r>
    </w:p>
    <w:p w14:paraId="27DDD62C" w14:textId="77777777" w:rsidR="003C1B83" w:rsidRPr="00187982" w:rsidRDefault="003C1B83" w:rsidP="003C1B83">
      <w:pPr>
        <w:shd w:val="clear" w:color="auto" w:fill="FFFFFF"/>
        <w:spacing w:line="252" w:lineRule="auto"/>
        <w:rPr>
          <w:rFonts w:ascii="Times" w:eastAsia="Batang" w:hAnsi="Times"/>
          <w:color w:val="000000"/>
          <w:sz w:val="20"/>
          <w:szCs w:val="20"/>
          <w:lang w:val="en-GB" w:eastAsia="en-US"/>
        </w:rPr>
      </w:pPr>
      <w:r w:rsidRPr="00187982">
        <w:rPr>
          <w:rFonts w:ascii="Times" w:eastAsia="Batang" w:hAnsi="Times"/>
          <w:color w:val="000000"/>
          <w:sz w:val="20"/>
          <w:szCs w:val="20"/>
          <w:lang w:val="en-GB" w:eastAsia="en-US"/>
        </w:rPr>
        <w:t xml:space="preserve">When the validity duration is not configured, UE assumes a default time duration to be </w:t>
      </w:r>
      <w:r w:rsidRPr="00187982">
        <w:rPr>
          <w:rFonts w:ascii="Times" w:eastAsia="Batang" w:hAnsi="Times"/>
          <w:color w:val="FF0000"/>
          <w:sz w:val="20"/>
          <w:szCs w:val="20"/>
          <w:lang w:val="en-GB" w:eastAsia="en-US"/>
        </w:rPr>
        <w:t>2</w:t>
      </w:r>
      <w:r w:rsidRPr="00187982">
        <w:rPr>
          <w:rFonts w:ascii="Times" w:eastAsia="Batang" w:hAnsi="Times"/>
          <w:color w:val="000000"/>
          <w:sz w:val="20"/>
          <w:szCs w:val="20"/>
          <w:lang w:val="en-GB" w:eastAsia="en-US"/>
        </w:rPr>
        <w:t xml:space="preserve"> default paging cycle(s):</w:t>
      </w:r>
    </w:p>
    <w:p w14:paraId="436351FE" w14:textId="1CEAAF3F" w:rsidR="003C1B83" w:rsidRPr="00187982" w:rsidRDefault="003C1B83" w:rsidP="003C1B83">
      <w:pPr>
        <w:autoSpaceDE w:val="0"/>
        <w:autoSpaceDN w:val="0"/>
        <w:snapToGrid w:val="0"/>
        <w:spacing w:line="252" w:lineRule="auto"/>
        <w:rPr>
          <w:rFonts w:ascii="Times" w:eastAsia="Batang" w:hAnsi="Times"/>
          <w:b/>
          <w:bCs/>
          <w:color w:val="000000"/>
          <w:sz w:val="20"/>
          <w:szCs w:val="20"/>
          <w:highlight w:val="yellow"/>
          <w:lang w:val="en-GB" w:eastAsia="en-US"/>
        </w:rPr>
      </w:pPr>
    </w:p>
    <w:p w14:paraId="544D5EAE" w14:textId="77777777" w:rsidR="003C1B83" w:rsidRPr="00187982" w:rsidRDefault="003C1B83" w:rsidP="003C1B83">
      <w:pPr>
        <w:autoSpaceDE w:val="0"/>
        <w:autoSpaceDN w:val="0"/>
        <w:snapToGrid w:val="0"/>
        <w:spacing w:line="252" w:lineRule="auto"/>
        <w:rPr>
          <w:rFonts w:ascii="Times" w:eastAsia="Batang" w:hAnsi="Times"/>
          <w:b/>
          <w:bCs/>
          <w:color w:val="000000"/>
          <w:sz w:val="20"/>
          <w:szCs w:val="20"/>
          <w:highlight w:val="green"/>
          <w:lang w:val="en-GB" w:eastAsia="en-US"/>
        </w:rPr>
      </w:pPr>
      <w:r w:rsidRPr="00187982">
        <w:rPr>
          <w:rFonts w:ascii="Times" w:eastAsia="Batang" w:hAnsi="Times"/>
          <w:b/>
          <w:bCs/>
          <w:color w:val="000000"/>
          <w:sz w:val="20"/>
          <w:szCs w:val="20"/>
          <w:highlight w:val="green"/>
          <w:lang w:val="en-GB" w:eastAsia="en-US"/>
        </w:rPr>
        <w:t>Agreement</w:t>
      </w:r>
    </w:p>
    <w:p w14:paraId="37361825" w14:textId="77777777" w:rsidR="003C1B83" w:rsidRPr="00187982" w:rsidRDefault="003C1B83" w:rsidP="003C1B83">
      <w:pPr>
        <w:autoSpaceDE w:val="0"/>
        <w:autoSpaceDN w:val="0"/>
        <w:snapToGrid w:val="0"/>
        <w:spacing w:line="252" w:lineRule="auto"/>
        <w:rPr>
          <w:rFonts w:ascii="Times" w:eastAsia="Batang" w:hAnsi="Times"/>
          <w:color w:val="000000"/>
          <w:sz w:val="20"/>
          <w:szCs w:val="20"/>
          <w:highlight w:val="green"/>
          <w:lang w:val="en-GB" w:eastAsia="en-US"/>
        </w:rPr>
      </w:pPr>
      <w:r w:rsidRPr="00187982">
        <w:rPr>
          <w:rFonts w:ascii="Times" w:eastAsia="Batang" w:hAnsi="Times"/>
          <w:color w:val="000000"/>
          <w:sz w:val="20"/>
          <w:szCs w:val="20"/>
          <w:highlight w:val="green"/>
          <w:lang w:val="en-GB" w:eastAsia="en-US"/>
        </w:rPr>
        <w:t>Confirm the following working assumption</w:t>
      </w:r>
    </w:p>
    <w:p w14:paraId="3149229A" w14:textId="77777777" w:rsidR="003C1B83" w:rsidRPr="00187982" w:rsidRDefault="003C1B83" w:rsidP="003C1B83">
      <w:pPr>
        <w:autoSpaceDE w:val="0"/>
        <w:autoSpaceDN w:val="0"/>
        <w:snapToGrid w:val="0"/>
        <w:spacing w:line="252" w:lineRule="auto"/>
        <w:rPr>
          <w:rFonts w:ascii="Times" w:eastAsia="DengXian" w:hAnsi="Times"/>
          <w:color w:val="000000"/>
          <w:sz w:val="20"/>
          <w:szCs w:val="20"/>
          <w:highlight w:val="darkYellow"/>
          <w:lang w:val="en-GB"/>
        </w:rPr>
      </w:pPr>
      <w:r w:rsidRPr="00187982">
        <w:rPr>
          <w:rFonts w:ascii="Times" w:eastAsia="DengXian" w:hAnsi="Times"/>
          <w:color w:val="000000"/>
          <w:sz w:val="20"/>
          <w:szCs w:val="20"/>
          <w:highlight w:val="darkYellow"/>
          <w:lang w:val="en-GB"/>
        </w:rPr>
        <w:t>Working Assumption</w:t>
      </w:r>
    </w:p>
    <w:p w14:paraId="5DC13BA5" w14:textId="77777777" w:rsidR="003C1B83" w:rsidRPr="00187982" w:rsidRDefault="003C1B83" w:rsidP="00643572">
      <w:pPr>
        <w:numPr>
          <w:ilvl w:val="0"/>
          <w:numId w:val="15"/>
        </w:numPr>
        <w:spacing w:line="252" w:lineRule="auto"/>
        <w:jc w:val="both"/>
        <w:rPr>
          <w:rFonts w:ascii="Times" w:eastAsia="Batang" w:hAnsi="Times"/>
          <w:sz w:val="20"/>
          <w:szCs w:val="20"/>
          <w:lang w:val="en-GB" w:eastAsia="en-US"/>
        </w:rPr>
      </w:pPr>
      <w:r w:rsidRPr="00187982">
        <w:rPr>
          <w:rFonts w:ascii="Times" w:eastAsia="Batang" w:hAnsi="Times"/>
          <w:sz w:val="20"/>
          <w:szCs w:val="20"/>
          <w:lang w:val="en-GB" w:eastAsia="en-US"/>
        </w:rPr>
        <w:t>Support paging PDCCH based availability indication of TRS/CSI-RS occasions for idle/inactive UEs.</w:t>
      </w:r>
    </w:p>
    <w:p w14:paraId="591A10A4" w14:textId="77777777" w:rsidR="003C1B83" w:rsidRPr="00187982" w:rsidRDefault="003C1B83" w:rsidP="00643572">
      <w:pPr>
        <w:numPr>
          <w:ilvl w:val="0"/>
          <w:numId w:val="15"/>
        </w:numPr>
        <w:spacing w:line="252" w:lineRule="auto"/>
        <w:jc w:val="both"/>
        <w:rPr>
          <w:rFonts w:ascii="Times" w:eastAsia="Batang" w:hAnsi="Times"/>
          <w:sz w:val="20"/>
          <w:szCs w:val="20"/>
          <w:lang w:val="en-GB" w:eastAsia="en-US"/>
        </w:rPr>
      </w:pPr>
      <w:r w:rsidRPr="00187982">
        <w:rPr>
          <w:rFonts w:ascii="Times" w:eastAsia="Batang" w:hAnsi="Times"/>
          <w:sz w:val="20"/>
          <w:szCs w:val="20"/>
          <w:lang w:val="en-GB" w:eastAsia="en-US"/>
        </w:rPr>
        <w:t>Support PEI based availability indication of TRS/CSI-RS occasions for idle/inactive UEs at least if PDCCH-based PEI is down-selected.</w:t>
      </w:r>
    </w:p>
    <w:p w14:paraId="6EACE24B" w14:textId="77777777" w:rsidR="003C1B83" w:rsidRPr="00187982" w:rsidRDefault="003C1B83" w:rsidP="004241B6">
      <w:pPr>
        <w:spacing w:line="257" w:lineRule="auto"/>
        <w:ind w:right="-101"/>
        <w:jc w:val="both"/>
        <w:rPr>
          <w:sz w:val="20"/>
          <w:szCs w:val="20"/>
          <w:lang w:val="en-GB"/>
        </w:rPr>
      </w:pPr>
    </w:p>
    <w:p w14:paraId="78E3BFE7" w14:textId="482BE244" w:rsidR="00FE6FDC" w:rsidRPr="00187982" w:rsidRDefault="00FE6FDC" w:rsidP="004241B6">
      <w:pPr>
        <w:spacing w:line="257" w:lineRule="auto"/>
        <w:ind w:right="-101"/>
        <w:jc w:val="both"/>
        <w:rPr>
          <w:rFonts w:eastAsia="SimSun"/>
          <w:sz w:val="20"/>
          <w:szCs w:val="20"/>
        </w:rPr>
      </w:pPr>
      <w:r w:rsidRPr="00187982">
        <w:rPr>
          <w:rFonts w:eastAsia="SimSun"/>
          <w:sz w:val="20"/>
          <w:szCs w:val="20"/>
        </w:rPr>
        <w:t xml:space="preserve">This contribution discusses remaining issues for supporting </w:t>
      </w:r>
      <w:r w:rsidRPr="00187982">
        <w:rPr>
          <w:rFonts w:eastAsia="SimSun"/>
          <w:color w:val="000000"/>
          <w:sz w:val="20"/>
          <w:szCs w:val="20"/>
        </w:rPr>
        <w:t xml:space="preserve">TRS/CSI-RS at the configured occasion(s) to the idle/inactive UEs. </w:t>
      </w:r>
    </w:p>
    <w:p w14:paraId="52671165" w14:textId="77777777" w:rsidR="00FE6FDC" w:rsidRPr="00187982" w:rsidRDefault="00FE6FDC" w:rsidP="004241B6">
      <w:pPr>
        <w:spacing w:line="257" w:lineRule="auto"/>
        <w:rPr>
          <w:rFonts w:eastAsia="Times New Roman"/>
          <w:sz w:val="20"/>
          <w:szCs w:val="20"/>
          <w:highlight w:val="green"/>
        </w:rPr>
      </w:pPr>
    </w:p>
    <w:p w14:paraId="661D00D9" w14:textId="5698527D" w:rsidR="0012430A" w:rsidRDefault="0063532C" w:rsidP="008C5F45">
      <w:pPr>
        <w:pStyle w:val="Heading1"/>
        <w:keepNext/>
        <w:keepLines/>
        <w:widowControl/>
        <w:pBdr>
          <w:top w:val="single" w:sz="12" w:space="0" w:color="auto"/>
        </w:pBdr>
        <w:tabs>
          <w:tab w:val="num" w:pos="360"/>
        </w:tabs>
        <w:spacing w:before="0" w:after="180"/>
        <w:ind w:left="360" w:hanging="360"/>
        <w:jc w:val="both"/>
        <w:rPr>
          <w:rFonts w:eastAsia="SimSun"/>
          <w:b w:val="0"/>
          <w:sz w:val="36"/>
          <w:lang w:eastAsia="zh-CN"/>
        </w:rPr>
      </w:pPr>
      <w:r w:rsidRPr="00423258">
        <w:rPr>
          <w:rFonts w:eastAsia="SimSun"/>
          <w:b w:val="0"/>
          <w:sz w:val="36"/>
          <w:lang w:eastAsia="zh-CN"/>
        </w:rPr>
        <w:t xml:space="preserve">2 </w:t>
      </w:r>
      <w:r w:rsidR="00873FCB">
        <w:rPr>
          <w:rFonts w:eastAsia="SimSun"/>
          <w:b w:val="0"/>
          <w:sz w:val="36"/>
          <w:lang w:eastAsia="zh-CN"/>
        </w:rPr>
        <w:t>Availability Indication</w:t>
      </w:r>
      <w:r w:rsidR="00EB5C9D">
        <w:rPr>
          <w:rFonts w:eastAsia="SimSun"/>
          <w:b w:val="0"/>
          <w:sz w:val="36"/>
          <w:lang w:eastAsia="zh-CN"/>
        </w:rPr>
        <w:t xml:space="preserve"> for TRS resources to idle/inactive UEs</w:t>
      </w:r>
    </w:p>
    <w:p w14:paraId="536B1D5A" w14:textId="71A3E6F7" w:rsidR="00525AB9" w:rsidRPr="00525AB9" w:rsidRDefault="00EB5C9D" w:rsidP="00525AB9">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eastAsia="ko-KR"/>
        </w:rPr>
      </w:pPr>
      <w:r>
        <w:rPr>
          <w:rFonts w:eastAsia="MS Mincho"/>
          <w:b w:val="0"/>
          <w:bCs w:val="0"/>
          <w:i w:val="0"/>
          <w:iCs w:val="0"/>
          <w:sz w:val="32"/>
          <w:szCs w:val="20"/>
          <w:lang w:eastAsia="ko-KR"/>
        </w:rPr>
        <w:t>S</w:t>
      </w:r>
      <w:r w:rsidR="00F1702C" w:rsidRPr="008C5F45">
        <w:rPr>
          <w:rFonts w:eastAsia="MS Mincho"/>
          <w:b w:val="0"/>
          <w:bCs w:val="0"/>
          <w:i w:val="0"/>
          <w:iCs w:val="0"/>
          <w:sz w:val="32"/>
          <w:szCs w:val="20"/>
          <w:lang w:eastAsia="ko-KR"/>
        </w:rPr>
        <w:t>ignaling method</w:t>
      </w:r>
    </w:p>
    <w:p w14:paraId="3FC72FB4" w14:textId="77777777" w:rsidR="00525AB9" w:rsidRPr="00187982" w:rsidRDefault="00525AB9" w:rsidP="00525AB9">
      <w:pPr>
        <w:spacing w:line="257" w:lineRule="auto"/>
        <w:jc w:val="both"/>
        <w:rPr>
          <w:sz w:val="20"/>
          <w:szCs w:val="20"/>
        </w:rPr>
      </w:pPr>
    </w:p>
    <w:p w14:paraId="46695932" w14:textId="5655B220" w:rsidR="00632571" w:rsidRDefault="00187982" w:rsidP="004241B6">
      <w:pPr>
        <w:spacing w:line="257" w:lineRule="auto"/>
        <w:jc w:val="both"/>
        <w:rPr>
          <w:sz w:val="20"/>
          <w:szCs w:val="20"/>
        </w:rPr>
      </w:pPr>
      <w:r>
        <w:rPr>
          <w:sz w:val="20"/>
          <w:szCs w:val="20"/>
        </w:rPr>
        <w:lastRenderedPageBreak/>
        <w:t xml:space="preserve">On the signaling methods for </w:t>
      </w:r>
      <w:r w:rsidRPr="00187982">
        <w:rPr>
          <w:sz w:val="20"/>
          <w:szCs w:val="20"/>
        </w:rPr>
        <w:t xml:space="preserve">availability indication </w:t>
      </w:r>
      <w:r>
        <w:rPr>
          <w:sz w:val="20"/>
          <w:szCs w:val="20"/>
        </w:rPr>
        <w:t>of</w:t>
      </w:r>
      <w:r w:rsidRPr="00187982">
        <w:rPr>
          <w:sz w:val="20"/>
          <w:szCs w:val="20"/>
        </w:rPr>
        <w:t xml:space="preserve"> idle mode TRS resources</w:t>
      </w:r>
      <w:r>
        <w:rPr>
          <w:sz w:val="20"/>
          <w:szCs w:val="20"/>
        </w:rPr>
        <w:t xml:space="preserve">, we discussed both SIB based and L1 based </w:t>
      </w:r>
      <w:r w:rsidR="006941DE">
        <w:rPr>
          <w:sz w:val="20"/>
          <w:szCs w:val="20"/>
        </w:rPr>
        <w:t xml:space="preserve">signaling </w:t>
      </w:r>
      <w:r>
        <w:rPr>
          <w:sz w:val="20"/>
          <w:szCs w:val="20"/>
        </w:rPr>
        <w:t>method</w:t>
      </w:r>
      <w:r w:rsidR="006941DE">
        <w:rPr>
          <w:sz w:val="20"/>
          <w:szCs w:val="20"/>
        </w:rPr>
        <w:t>s</w:t>
      </w:r>
      <w:r>
        <w:rPr>
          <w:sz w:val="20"/>
          <w:szCs w:val="20"/>
        </w:rPr>
        <w:t xml:space="preserve">. </w:t>
      </w:r>
      <w:r w:rsidR="00632571" w:rsidRPr="00187982">
        <w:rPr>
          <w:sz w:val="20"/>
          <w:szCs w:val="20"/>
        </w:rPr>
        <w:t>It was agreed in RAN1#107-e meeting to support both PEI PDCCH and paging PDCCH based</w:t>
      </w:r>
      <w:r>
        <w:rPr>
          <w:sz w:val="20"/>
          <w:szCs w:val="20"/>
        </w:rPr>
        <w:t xml:space="preserve"> </w:t>
      </w:r>
      <w:r w:rsidR="006941DE">
        <w:rPr>
          <w:sz w:val="20"/>
          <w:szCs w:val="20"/>
        </w:rPr>
        <w:t xml:space="preserve">L1 based signaling </w:t>
      </w:r>
      <w:r>
        <w:rPr>
          <w:sz w:val="20"/>
          <w:szCs w:val="20"/>
        </w:rPr>
        <w:t>methods</w:t>
      </w:r>
      <w:r w:rsidR="00632571" w:rsidRPr="00187982">
        <w:rPr>
          <w:sz w:val="20"/>
          <w:szCs w:val="20"/>
        </w:rPr>
        <w:t>. However, there were no consensus for SIB</w:t>
      </w:r>
      <w:r w:rsidR="00717C68">
        <w:rPr>
          <w:sz w:val="20"/>
          <w:szCs w:val="20"/>
        </w:rPr>
        <w:t xml:space="preserve"> based availability indication. </w:t>
      </w:r>
      <w:r w:rsidR="005D537E">
        <w:rPr>
          <w:sz w:val="20"/>
          <w:szCs w:val="20"/>
        </w:rPr>
        <w:t>One relevant remaining issue is the following:</w:t>
      </w:r>
    </w:p>
    <w:p w14:paraId="36BA8F96" w14:textId="6D50B3EE" w:rsidR="005D537E" w:rsidRPr="009D3473" w:rsidRDefault="005D537E" w:rsidP="00643572">
      <w:pPr>
        <w:pStyle w:val="ListParagraph"/>
        <w:numPr>
          <w:ilvl w:val="0"/>
          <w:numId w:val="18"/>
        </w:numPr>
        <w:spacing w:line="257" w:lineRule="auto"/>
        <w:ind w:leftChars="0"/>
        <w:jc w:val="both"/>
        <w:rPr>
          <w:b/>
          <w:sz w:val="20"/>
          <w:szCs w:val="20"/>
        </w:rPr>
      </w:pPr>
      <w:r w:rsidRPr="009D3473">
        <w:rPr>
          <w:rFonts w:eastAsia="Yu Mincho"/>
          <w:b/>
          <w:bCs/>
          <w:sz w:val="20"/>
          <w:szCs w:val="20"/>
          <w:lang w:val="en-GB"/>
        </w:rPr>
        <w:t>Issue #1-1:</w:t>
      </w:r>
      <w:r w:rsidR="00717C68" w:rsidRPr="009D3473">
        <w:rPr>
          <w:rFonts w:eastAsia="Yu Mincho"/>
          <w:b/>
          <w:bCs/>
          <w:sz w:val="20"/>
          <w:szCs w:val="20"/>
          <w:lang w:val="en-GB"/>
        </w:rPr>
        <w:t xml:space="preserve"> W</w:t>
      </w:r>
      <w:r w:rsidRPr="009D3473">
        <w:rPr>
          <w:rFonts w:eastAsia="Yu Mincho"/>
          <w:b/>
          <w:bCs/>
          <w:sz w:val="20"/>
          <w:szCs w:val="20"/>
          <w:lang w:val="en-GB"/>
        </w:rPr>
        <w:t>hether to confirm WA on how to enable L1 availability indication</w:t>
      </w:r>
    </w:p>
    <w:p w14:paraId="67A95699" w14:textId="228B72CC" w:rsidR="005D537E" w:rsidRPr="005D537E" w:rsidRDefault="005D537E" w:rsidP="00643572">
      <w:pPr>
        <w:pStyle w:val="ListParagraph"/>
        <w:numPr>
          <w:ilvl w:val="1"/>
          <w:numId w:val="18"/>
        </w:numPr>
        <w:spacing w:line="257" w:lineRule="auto"/>
        <w:ind w:leftChars="0"/>
        <w:jc w:val="both"/>
        <w:rPr>
          <w:sz w:val="20"/>
          <w:szCs w:val="20"/>
        </w:rPr>
      </w:pPr>
      <w:r w:rsidRPr="005D537E">
        <w:rPr>
          <w:rFonts w:eastAsia="Yu Mincho"/>
          <w:bCs/>
          <w:sz w:val="20"/>
          <w:szCs w:val="20"/>
        </w:rPr>
        <w:t xml:space="preserve">If not, </w:t>
      </w:r>
      <w:r w:rsidR="00FC2BFE">
        <w:rPr>
          <w:rFonts w:eastAsia="Yu Mincho"/>
          <w:bCs/>
          <w:sz w:val="20"/>
          <w:szCs w:val="20"/>
        </w:rPr>
        <w:t>whether to</w:t>
      </w:r>
      <w:r w:rsidRPr="005D537E">
        <w:rPr>
          <w:rFonts w:eastAsia="Yu Mincho"/>
          <w:bCs/>
          <w:sz w:val="20"/>
          <w:szCs w:val="20"/>
        </w:rPr>
        <w:t xml:space="preserve"> support SIB based availability indication of TRS resources.</w:t>
      </w:r>
      <w:r>
        <w:rPr>
          <w:rFonts w:eastAsia="Yu Mincho"/>
          <w:bCs/>
          <w:sz w:val="20"/>
          <w:szCs w:val="20"/>
        </w:rPr>
        <w:t xml:space="preserve"> </w:t>
      </w:r>
    </w:p>
    <w:p w14:paraId="078F9738" w14:textId="2AA8FF42" w:rsidR="006941DE" w:rsidRDefault="006941DE" w:rsidP="004241B6">
      <w:pPr>
        <w:spacing w:line="257" w:lineRule="auto"/>
        <w:jc w:val="both"/>
        <w:rPr>
          <w:sz w:val="20"/>
          <w:szCs w:val="20"/>
        </w:rPr>
      </w:pPr>
    </w:p>
    <w:p w14:paraId="6772F7CA" w14:textId="491DCCE7" w:rsidR="006941DE" w:rsidRPr="00525AB9" w:rsidRDefault="00D378E2" w:rsidP="00525AB9">
      <w:pPr>
        <w:spacing w:line="257" w:lineRule="auto"/>
        <w:jc w:val="both"/>
        <w:rPr>
          <w:sz w:val="20"/>
          <w:szCs w:val="20"/>
        </w:rPr>
      </w:pPr>
      <w:r>
        <w:rPr>
          <w:sz w:val="20"/>
          <w:szCs w:val="20"/>
        </w:rPr>
        <w:t>According to the discussion in</w:t>
      </w:r>
      <w:r w:rsidR="006941DE">
        <w:rPr>
          <w:sz w:val="20"/>
          <w:szCs w:val="20"/>
        </w:rPr>
        <w:t xml:space="preserve"> R</w:t>
      </w:r>
      <w:r>
        <w:rPr>
          <w:sz w:val="20"/>
          <w:szCs w:val="20"/>
        </w:rPr>
        <w:t xml:space="preserve">AN1#107-e meeting, the concern to confirm the WA is whether there is a need to support SIB availability indication additionally. </w:t>
      </w:r>
      <w:r w:rsidR="006941DE">
        <w:rPr>
          <w:sz w:val="20"/>
          <w:szCs w:val="20"/>
        </w:rPr>
        <w:t>In previous meetings, several types of SIB based indication methods</w:t>
      </w:r>
      <w:r>
        <w:rPr>
          <w:sz w:val="20"/>
          <w:szCs w:val="20"/>
        </w:rPr>
        <w:t xml:space="preserve"> have been discussed</w:t>
      </w:r>
      <w:r w:rsidR="006941DE">
        <w:rPr>
          <w:sz w:val="20"/>
          <w:szCs w:val="20"/>
        </w:rPr>
        <w:t xml:space="preserve">, </w:t>
      </w:r>
      <w:r>
        <w:rPr>
          <w:sz w:val="20"/>
          <w:szCs w:val="20"/>
        </w:rPr>
        <w:t xml:space="preserve">e.g. </w:t>
      </w:r>
      <w:r w:rsidR="006941DE">
        <w:rPr>
          <w:sz w:val="20"/>
          <w:szCs w:val="20"/>
        </w:rPr>
        <w:t>availability indication based on presence/absence of config</w:t>
      </w:r>
      <w:r>
        <w:rPr>
          <w:sz w:val="20"/>
          <w:szCs w:val="20"/>
        </w:rPr>
        <w:t>uration. The majority support SIB based availability indication</w:t>
      </w:r>
      <w:r w:rsidR="006941DE" w:rsidRPr="00525AB9">
        <w:rPr>
          <w:rFonts w:eastAsia="Yu Mincho"/>
          <w:b/>
          <w:bCs/>
          <w:sz w:val="20"/>
          <w:szCs w:val="20"/>
        </w:rPr>
        <w:t>.</w:t>
      </w:r>
      <w:r w:rsidR="006941DE" w:rsidRPr="00525AB9">
        <w:rPr>
          <w:rFonts w:eastAsia="Yu Mincho"/>
          <w:bCs/>
          <w:sz w:val="20"/>
          <w:szCs w:val="20"/>
        </w:rPr>
        <w:t xml:space="preserve"> For the use case when the availability information doesn’t change before next time gNB has to </w:t>
      </w:r>
      <w:r>
        <w:rPr>
          <w:rFonts w:eastAsia="Yu Mincho"/>
          <w:bCs/>
          <w:sz w:val="20"/>
          <w:szCs w:val="20"/>
        </w:rPr>
        <w:t>reconfigure the TRS resources, t</w:t>
      </w:r>
      <w:r w:rsidR="006941DE" w:rsidRPr="00525AB9">
        <w:rPr>
          <w:rFonts w:eastAsia="Yu Mincho"/>
          <w:bCs/>
          <w:sz w:val="20"/>
          <w:szCs w:val="20"/>
        </w:rPr>
        <w:t xml:space="preserve">he availability information can be provided </w:t>
      </w:r>
      <w:r>
        <w:rPr>
          <w:rFonts w:eastAsia="Yu Mincho"/>
          <w:bCs/>
          <w:sz w:val="20"/>
          <w:szCs w:val="20"/>
        </w:rPr>
        <w:t>directly</w:t>
      </w:r>
      <w:r w:rsidR="006941DE" w:rsidRPr="00525AB9">
        <w:rPr>
          <w:rFonts w:eastAsia="Yu Mincho"/>
          <w:bCs/>
          <w:sz w:val="20"/>
          <w:szCs w:val="20"/>
        </w:rPr>
        <w:t xml:space="preserve"> based on the presence of TRS resources </w:t>
      </w:r>
      <w:r>
        <w:rPr>
          <w:rFonts w:eastAsia="Yu Mincho"/>
          <w:bCs/>
          <w:sz w:val="20"/>
          <w:szCs w:val="20"/>
        </w:rPr>
        <w:t>(re)</w:t>
      </w:r>
      <w:r w:rsidR="006941DE" w:rsidRPr="00525AB9">
        <w:rPr>
          <w:rFonts w:eastAsia="Yu Mincho"/>
          <w:bCs/>
          <w:sz w:val="20"/>
          <w:szCs w:val="20"/>
        </w:rPr>
        <w:t xml:space="preserve">configuration. </w:t>
      </w:r>
      <w:r w:rsidR="000E313A">
        <w:rPr>
          <w:rFonts w:eastAsia="Yu Mincho"/>
          <w:bCs/>
          <w:sz w:val="20"/>
          <w:szCs w:val="20"/>
        </w:rPr>
        <w:t xml:space="preserve">From the UE’s perspective, there is no </w:t>
      </w:r>
      <w:r w:rsidR="000E313A" w:rsidRPr="00525AB9">
        <w:rPr>
          <w:rFonts w:eastAsia="Yu Mincho"/>
          <w:bCs/>
          <w:sz w:val="20"/>
          <w:szCs w:val="20"/>
        </w:rPr>
        <w:t>additional UE power consumption to get the SIB b</w:t>
      </w:r>
      <w:r w:rsidR="000E313A">
        <w:rPr>
          <w:rFonts w:eastAsia="Yu Mincho"/>
          <w:bCs/>
          <w:sz w:val="20"/>
          <w:szCs w:val="20"/>
        </w:rPr>
        <w:t>ased availability indication. T</w:t>
      </w:r>
      <w:r w:rsidR="006941DE" w:rsidRPr="00525AB9">
        <w:rPr>
          <w:rFonts w:eastAsia="Yu Mincho"/>
          <w:bCs/>
          <w:sz w:val="20"/>
          <w:szCs w:val="20"/>
        </w:rPr>
        <w:t xml:space="preserve">he SI update procedure happens only for reconfiguration of TRS resources occasions. </w:t>
      </w:r>
      <w:r w:rsidR="000E313A">
        <w:rPr>
          <w:rFonts w:eastAsia="Yu Mincho"/>
          <w:bCs/>
          <w:sz w:val="20"/>
          <w:szCs w:val="20"/>
        </w:rPr>
        <w:t>From the NW’s perspective</w:t>
      </w:r>
      <w:r w:rsidR="006941DE" w:rsidRPr="00525AB9">
        <w:rPr>
          <w:rFonts w:eastAsia="Yu Mincho"/>
          <w:bCs/>
          <w:sz w:val="20"/>
          <w:szCs w:val="20"/>
        </w:rPr>
        <w:t xml:space="preserve">, gNB can skip L1 signaling for providing the availability information. </w:t>
      </w:r>
    </w:p>
    <w:p w14:paraId="5108B99B" w14:textId="739AD639" w:rsidR="00632571" w:rsidRDefault="00632571" w:rsidP="004241B6">
      <w:pPr>
        <w:spacing w:line="257" w:lineRule="auto"/>
        <w:jc w:val="both"/>
        <w:rPr>
          <w:sz w:val="20"/>
          <w:szCs w:val="20"/>
        </w:rPr>
      </w:pPr>
    </w:p>
    <w:p w14:paraId="16193F52" w14:textId="0FFC3B37" w:rsidR="006941DE" w:rsidRDefault="000E313A" w:rsidP="004241B6">
      <w:pPr>
        <w:spacing w:line="257" w:lineRule="auto"/>
        <w:jc w:val="both"/>
        <w:rPr>
          <w:sz w:val="20"/>
          <w:szCs w:val="20"/>
        </w:rPr>
      </w:pPr>
      <w:r>
        <w:rPr>
          <w:sz w:val="20"/>
          <w:szCs w:val="20"/>
        </w:rPr>
        <w:t>Given the benefits above</w:t>
      </w:r>
      <w:r w:rsidR="006941DE">
        <w:rPr>
          <w:sz w:val="20"/>
          <w:szCs w:val="20"/>
        </w:rPr>
        <w:t xml:space="preserve">, we are open to consider SIB based availability indication. However, due to the time limitation during </w:t>
      </w:r>
      <w:r w:rsidR="00525AB9">
        <w:rPr>
          <w:sz w:val="20"/>
          <w:szCs w:val="20"/>
        </w:rPr>
        <w:t xml:space="preserve">maintenance phase, we prefer to prioritize other essential issues to complete the feature first. </w:t>
      </w:r>
    </w:p>
    <w:p w14:paraId="096663C7" w14:textId="617EF26C" w:rsidR="00525AB9" w:rsidRDefault="00525AB9" w:rsidP="004241B6">
      <w:pPr>
        <w:spacing w:line="257" w:lineRule="auto"/>
        <w:jc w:val="both"/>
        <w:rPr>
          <w:sz w:val="20"/>
          <w:szCs w:val="20"/>
        </w:rPr>
      </w:pPr>
    </w:p>
    <w:p w14:paraId="14BE1E59" w14:textId="56832670" w:rsidR="00525AB9" w:rsidRPr="00187982" w:rsidRDefault="00525AB9" w:rsidP="000E313A">
      <w:pPr>
        <w:autoSpaceDE w:val="0"/>
        <w:autoSpaceDN w:val="0"/>
        <w:adjustRightInd w:val="0"/>
        <w:snapToGrid w:val="0"/>
        <w:spacing w:line="257" w:lineRule="auto"/>
        <w:jc w:val="both"/>
        <w:rPr>
          <w:b/>
          <w:sz w:val="20"/>
          <w:szCs w:val="20"/>
          <w:u w:val="single"/>
        </w:rPr>
      </w:pPr>
      <w:r w:rsidRPr="00187982">
        <w:rPr>
          <w:b/>
          <w:sz w:val="20"/>
          <w:szCs w:val="20"/>
          <w:u w:val="single"/>
          <w:lang w:eastAsia="x-none"/>
        </w:rPr>
        <w:t>Prop</w:t>
      </w:r>
      <w:r>
        <w:rPr>
          <w:b/>
          <w:sz w:val="20"/>
          <w:szCs w:val="20"/>
          <w:u w:val="single"/>
          <w:lang w:eastAsia="x-none"/>
        </w:rPr>
        <w:t>osal 1</w:t>
      </w:r>
      <w:r w:rsidRPr="00187982">
        <w:rPr>
          <w:b/>
          <w:sz w:val="20"/>
          <w:szCs w:val="20"/>
          <w:u w:val="single"/>
          <w:lang w:eastAsia="x-none"/>
        </w:rPr>
        <w:t xml:space="preserve">: </w:t>
      </w:r>
      <w:r>
        <w:rPr>
          <w:b/>
          <w:sz w:val="20"/>
          <w:szCs w:val="20"/>
          <w:u w:val="single"/>
          <w:lang w:eastAsia="x-none"/>
        </w:rPr>
        <w:t>Deprioritize the discussion on SI</w:t>
      </w:r>
      <w:r w:rsidR="000E313A">
        <w:rPr>
          <w:b/>
          <w:sz w:val="20"/>
          <w:szCs w:val="20"/>
          <w:u w:val="single"/>
          <w:lang w:eastAsia="x-none"/>
        </w:rPr>
        <w:t xml:space="preserve">B based availability indication. </w:t>
      </w:r>
    </w:p>
    <w:p w14:paraId="0CC73106" w14:textId="6EF8213C" w:rsidR="00C24B77" w:rsidRPr="00187982" w:rsidRDefault="00C24B77" w:rsidP="00C24B77">
      <w:pPr>
        <w:rPr>
          <w:rFonts w:ascii="Times" w:eastAsia="Yu Mincho" w:hAnsi="Times"/>
          <w:bCs/>
          <w:sz w:val="20"/>
          <w:szCs w:val="20"/>
          <w:lang w:val="en-GB"/>
        </w:rPr>
      </w:pPr>
      <w:r w:rsidRPr="00187982">
        <w:rPr>
          <w:rFonts w:eastAsia="Yu Mincho"/>
          <w:bCs/>
          <w:sz w:val="20"/>
          <w:szCs w:val="20"/>
          <w:highlight w:val="yellow"/>
          <w:lang w:val="en-GB"/>
        </w:rPr>
        <w:t xml:space="preserve"> </w:t>
      </w:r>
    </w:p>
    <w:p w14:paraId="4178E1D1" w14:textId="77777777" w:rsidR="005D537E" w:rsidRDefault="00525AB9" w:rsidP="00EB5C9D">
      <w:pPr>
        <w:jc w:val="both"/>
        <w:rPr>
          <w:sz w:val="20"/>
          <w:szCs w:val="20"/>
        </w:rPr>
      </w:pPr>
      <w:r>
        <w:rPr>
          <w:sz w:val="20"/>
          <w:szCs w:val="20"/>
        </w:rPr>
        <w:t xml:space="preserve">Another </w:t>
      </w:r>
      <w:r w:rsidR="005D537E">
        <w:rPr>
          <w:sz w:val="20"/>
          <w:szCs w:val="20"/>
        </w:rPr>
        <w:t>issue according to the discussion in</w:t>
      </w:r>
      <w:r>
        <w:rPr>
          <w:sz w:val="20"/>
          <w:szCs w:val="20"/>
        </w:rPr>
        <w:t xml:space="preserve"> previous meetings is</w:t>
      </w:r>
      <w:r w:rsidR="005D537E">
        <w:rPr>
          <w:sz w:val="20"/>
          <w:szCs w:val="20"/>
        </w:rPr>
        <w:t xml:space="preserve"> the following:</w:t>
      </w:r>
    </w:p>
    <w:p w14:paraId="50A95227" w14:textId="6DCC6F9A" w:rsidR="005D537E" w:rsidRPr="005D537E" w:rsidRDefault="005D537E" w:rsidP="00643572">
      <w:pPr>
        <w:pStyle w:val="ListParagraph"/>
        <w:numPr>
          <w:ilvl w:val="0"/>
          <w:numId w:val="17"/>
        </w:numPr>
        <w:ind w:leftChars="0"/>
        <w:jc w:val="both"/>
        <w:rPr>
          <w:sz w:val="20"/>
          <w:szCs w:val="20"/>
        </w:rPr>
      </w:pPr>
      <w:r w:rsidRPr="005D537E">
        <w:rPr>
          <w:b/>
          <w:sz w:val="20"/>
          <w:szCs w:val="20"/>
        </w:rPr>
        <w:t>Issue #1-2</w:t>
      </w:r>
      <w:r>
        <w:rPr>
          <w:sz w:val="20"/>
          <w:szCs w:val="20"/>
        </w:rPr>
        <w:t xml:space="preserve">: </w:t>
      </w:r>
      <w:r>
        <w:rPr>
          <w:rFonts w:eastAsia="Yu Mincho"/>
          <w:bCs/>
          <w:sz w:val="20"/>
          <w:szCs w:val="20"/>
          <w:lang w:val="en-GB"/>
        </w:rPr>
        <w:t>I</w:t>
      </w:r>
      <w:r w:rsidRPr="005D537E">
        <w:rPr>
          <w:rFonts w:eastAsia="Yu Mincho"/>
          <w:bCs/>
          <w:sz w:val="20"/>
          <w:szCs w:val="20"/>
          <w:lang w:val="en-GB"/>
        </w:rPr>
        <w:t xml:space="preserve">f L1 availability indication is enabled, </w:t>
      </w:r>
      <w:r w:rsidR="009D3473">
        <w:rPr>
          <w:rFonts w:eastAsia="Yu Mincho"/>
          <w:bCs/>
          <w:sz w:val="20"/>
          <w:szCs w:val="20"/>
          <w:lang w:val="en-GB"/>
        </w:rPr>
        <w:t>whether or not it</w:t>
      </w:r>
      <w:r w:rsidRPr="005D537E">
        <w:rPr>
          <w:rFonts w:eastAsia="Yu Mincho"/>
          <w:bCs/>
          <w:sz w:val="20"/>
          <w:szCs w:val="20"/>
          <w:lang w:val="en-GB"/>
        </w:rPr>
        <w:t xml:space="preserve"> should be provided in both PEI (if configured) and in paging DCI</w:t>
      </w:r>
    </w:p>
    <w:p w14:paraId="7046080A" w14:textId="42082630" w:rsidR="00525AB9" w:rsidRDefault="00525AB9" w:rsidP="00EB5C9D">
      <w:pPr>
        <w:jc w:val="both"/>
        <w:rPr>
          <w:sz w:val="20"/>
          <w:szCs w:val="20"/>
        </w:rPr>
      </w:pPr>
    </w:p>
    <w:p w14:paraId="4DADDFCB" w14:textId="3DE02652" w:rsidR="00F420BE" w:rsidRPr="00187982" w:rsidRDefault="00F420BE" w:rsidP="00EB5C9D">
      <w:pPr>
        <w:jc w:val="both"/>
        <w:rPr>
          <w:sz w:val="20"/>
          <w:szCs w:val="20"/>
        </w:rPr>
      </w:pPr>
      <w:r>
        <w:rPr>
          <w:sz w:val="20"/>
          <w:szCs w:val="20"/>
        </w:rPr>
        <w:t xml:space="preserve">Since PEI based on DCI format 2_7 is an optional UE feature, gNB has no idea of whether or not an idle mode UE can receive the availability indication via DCI format 2_7. So, gNB needs to transmit the PEI in both DCI </w:t>
      </w:r>
      <w:r w:rsidR="00EB554B">
        <w:rPr>
          <w:sz w:val="20"/>
          <w:szCs w:val="20"/>
        </w:rPr>
        <w:t>format 2_7</w:t>
      </w:r>
      <w:r>
        <w:rPr>
          <w:sz w:val="20"/>
          <w:szCs w:val="20"/>
        </w:rPr>
        <w:t xml:space="preserve"> and paging DCI if </w:t>
      </w:r>
      <w:r w:rsidR="00EB554B">
        <w:rPr>
          <w:sz w:val="20"/>
          <w:szCs w:val="20"/>
        </w:rPr>
        <w:t xml:space="preserve">the </w:t>
      </w:r>
      <w:r>
        <w:rPr>
          <w:sz w:val="20"/>
          <w:szCs w:val="20"/>
        </w:rPr>
        <w:t xml:space="preserve">L1 </w:t>
      </w:r>
      <w:r w:rsidR="00EB554B">
        <w:rPr>
          <w:sz w:val="20"/>
          <w:szCs w:val="20"/>
        </w:rPr>
        <w:t xml:space="preserve">based availability indication is enabled. UE is not required to receive both DCI format 2_7 and paging DCI format to get the availability indication. However, if UE decodes both, the indication content should be consistent. </w:t>
      </w:r>
    </w:p>
    <w:p w14:paraId="5BB44E15" w14:textId="77777777" w:rsidR="00632571" w:rsidRPr="00187982" w:rsidRDefault="00632571" w:rsidP="00EB5C9D">
      <w:pPr>
        <w:jc w:val="both"/>
        <w:rPr>
          <w:sz w:val="20"/>
          <w:szCs w:val="20"/>
        </w:rPr>
      </w:pPr>
    </w:p>
    <w:p w14:paraId="605B05FE" w14:textId="739D6D77" w:rsidR="00632571" w:rsidRDefault="00525AB9" w:rsidP="00632571">
      <w:pPr>
        <w:autoSpaceDE w:val="0"/>
        <w:autoSpaceDN w:val="0"/>
        <w:adjustRightInd w:val="0"/>
        <w:snapToGrid w:val="0"/>
        <w:spacing w:line="257" w:lineRule="auto"/>
        <w:jc w:val="both"/>
        <w:rPr>
          <w:rFonts w:eastAsia="Batang"/>
          <w:b/>
          <w:sz w:val="20"/>
          <w:szCs w:val="20"/>
          <w:u w:val="single"/>
          <w:lang w:eastAsia="x-none"/>
        </w:rPr>
      </w:pPr>
      <w:r>
        <w:rPr>
          <w:b/>
          <w:sz w:val="20"/>
          <w:szCs w:val="20"/>
          <w:u w:val="single"/>
          <w:lang w:eastAsia="x-none"/>
        </w:rPr>
        <w:t>Proposal 2</w:t>
      </w:r>
      <w:r w:rsidR="00632571" w:rsidRPr="00187982">
        <w:rPr>
          <w:b/>
          <w:sz w:val="20"/>
          <w:szCs w:val="20"/>
          <w:u w:val="single"/>
          <w:lang w:eastAsia="x-none"/>
        </w:rPr>
        <w:t xml:space="preserve">: </w:t>
      </w:r>
      <w:r w:rsidR="00632571" w:rsidRPr="00187982">
        <w:rPr>
          <w:rFonts w:eastAsia="Batang"/>
          <w:b/>
          <w:sz w:val="20"/>
          <w:szCs w:val="20"/>
          <w:u w:val="single"/>
          <w:lang w:eastAsia="x-none"/>
        </w:rPr>
        <w:t xml:space="preserve">L1 availability indication </w:t>
      </w:r>
      <w:r w:rsidR="00EB554B">
        <w:rPr>
          <w:rFonts w:eastAsia="Batang"/>
          <w:b/>
          <w:sz w:val="20"/>
          <w:szCs w:val="20"/>
          <w:u w:val="single"/>
          <w:lang w:eastAsia="x-none"/>
        </w:rPr>
        <w:t>based on DCI format 2_7 and paging DCI are</w:t>
      </w:r>
      <w:r w:rsidR="00632571" w:rsidRPr="00187982">
        <w:rPr>
          <w:rFonts w:eastAsia="Batang"/>
          <w:b/>
          <w:sz w:val="20"/>
          <w:szCs w:val="20"/>
          <w:u w:val="single"/>
          <w:lang w:eastAsia="x-none"/>
        </w:rPr>
        <w:t xml:space="preserve"> enabled</w:t>
      </w:r>
      <w:r w:rsidR="00EB554B">
        <w:rPr>
          <w:rFonts w:eastAsia="Batang"/>
          <w:b/>
          <w:sz w:val="20"/>
          <w:szCs w:val="20"/>
          <w:u w:val="single"/>
          <w:lang w:eastAsia="x-none"/>
        </w:rPr>
        <w:t xml:space="preserve"> simultaneously</w:t>
      </w:r>
      <w:r w:rsidR="00632571" w:rsidRPr="00187982">
        <w:rPr>
          <w:rFonts w:eastAsia="Batang"/>
          <w:b/>
          <w:sz w:val="20"/>
          <w:szCs w:val="20"/>
          <w:u w:val="single"/>
          <w:lang w:eastAsia="x-none"/>
        </w:rPr>
        <w:t xml:space="preserve">, </w:t>
      </w:r>
      <w:r w:rsidR="00EB554B">
        <w:rPr>
          <w:rFonts w:eastAsia="Batang"/>
          <w:b/>
          <w:sz w:val="20"/>
          <w:szCs w:val="20"/>
          <w:u w:val="single"/>
          <w:lang w:eastAsia="x-none"/>
        </w:rPr>
        <w:t xml:space="preserve">and </w:t>
      </w:r>
      <w:r>
        <w:rPr>
          <w:rFonts w:eastAsia="Batang"/>
          <w:b/>
          <w:sz w:val="20"/>
          <w:szCs w:val="20"/>
          <w:u w:val="single"/>
          <w:lang w:eastAsia="x-none"/>
        </w:rPr>
        <w:t>UE expect</w:t>
      </w:r>
      <w:r w:rsidR="00EB554B">
        <w:rPr>
          <w:rFonts w:eastAsia="Batang"/>
          <w:b/>
          <w:sz w:val="20"/>
          <w:szCs w:val="20"/>
          <w:u w:val="single"/>
          <w:lang w:eastAsia="x-none"/>
        </w:rPr>
        <w:t>s</w:t>
      </w:r>
      <w:r w:rsidR="00632571" w:rsidRPr="00187982">
        <w:rPr>
          <w:rFonts w:eastAsia="Batang"/>
          <w:b/>
          <w:sz w:val="20"/>
          <w:szCs w:val="20"/>
          <w:u w:val="single"/>
          <w:lang w:eastAsia="x-none"/>
        </w:rPr>
        <w:t xml:space="preserve"> </w:t>
      </w:r>
      <w:r>
        <w:rPr>
          <w:rFonts w:eastAsia="Batang"/>
          <w:b/>
          <w:sz w:val="20"/>
          <w:szCs w:val="20"/>
          <w:u w:val="single"/>
          <w:lang w:eastAsia="x-none"/>
        </w:rPr>
        <w:t>the same indication</w:t>
      </w:r>
      <w:r w:rsidR="00632571" w:rsidRPr="00187982">
        <w:rPr>
          <w:rFonts w:eastAsia="Batang"/>
          <w:b/>
          <w:sz w:val="20"/>
          <w:szCs w:val="20"/>
          <w:u w:val="single"/>
          <w:lang w:eastAsia="x-none"/>
        </w:rPr>
        <w:t xml:space="preserve"> </w:t>
      </w:r>
      <w:r w:rsidR="009D3473">
        <w:rPr>
          <w:rFonts w:eastAsia="Batang"/>
          <w:b/>
          <w:sz w:val="20"/>
          <w:szCs w:val="20"/>
          <w:u w:val="single"/>
          <w:lang w:eastAsia="x-none"/>
        </w:rPr>
        <w:t>content</w:t>
      </w:r>
      <w:r w:rsidR="00987471">
        <w:rPr>
          <w:rFonts w:eastAsia="Batang"/>
          <w:b/>
          <w:sz w:val="20"/>
          <w:szCs w:val="20"/>
          <w:u w:val="single"/>
          <w:lang w:eastAsia="x-none"/>
        </w:rPr>
        <w:t xml:space="preserve"> and validity duration</w:t>
      </w:r>
      <w:r w:rsidR="009D3473">
        <w:rPr>
          <w:rFonts w:eastAsia="Batang"/>
          <w:b/>
          <w:sz w:val="20"/>
          <w:szCs w:val="20"/>
          <w:u w:val="single"/>
          <w:lang w:eastAsia="x-none"/>
        </w:rPr>
        <w:t xml:space="preserve"> </w:t>
      </w:r>
      <w:r w:rsidR="00EB554B">
        <w:rPr>
          <w:rFonts w:eastAsia="Batang"/>
          <w:b/>
          <w:sz w:val="20"/>
          <w:szCs w:val="20"/>
          <w:u w:val="single"/>
          <w:lang w:eastAsia="x-none"/>
        </w:rPr>
        <w:t xml:space="preserve">if </w:t>
      </w:r>
      <w:r w:rsidR="00987471">
        <w:rPr>
          <w:rFonts w:eastAsia="Batang"/>
          <w:b/>
          <w:sz w:val="20"/>
          <w:szCs w:val="20"/>
          <w:u w:val="single"/>
          <w:lang w:eastAsia="x-none"/>
        </w:rPr>
        <w:t xml:space="preserve">TRS availability is </w:t>
      </w:r>
      <w:r w:rsidR="00EB554B">
        <w:rPr>
          <w:rFonts w:eastAsia="Batang"/>
          <w:b/>
          <w:sz w:val="20"/>
          <w:szCs w:val="20"/>
          <w:u w:val="single"/>
          <w:lang w:eastAsia="x-none"/>
        </w:rPr>
        <w:t xml:space="preserve">transmitted in both. </w:t>
      </w:r>
      <w:r>
        <w:rPr>
          <w:rFonts w:eastAsia="Batang"/>
          <w:b/>
          <w:sz w:val="20"/>
          <w:szCs w:val="20"/>
          <w:u w:val="single"/>
          <w:lang w:eastAsia="x-none"/>
        </w:rPr>
        <w:t xml:space="preserve"> </w:t>
      </w:r>
    </w:p>
    <w:p w14:paraId="0E6CBC2F" w14:textId="7C7C09DF" w:rsidR="00E33361" w:rsidRPr="004241B6" w:rsidRDefault="00E33361" w:rsidP="004241B6">
      <w:pPr>
        <w:jc w:val="both"/>
        <w:rPr>
          <w:b/>
          <w:szCs w:val="20"/>
          <w:u w:val="single"/>
        </w:rPr>
      </w:pPr>
    </w:p>
    <w:p w14:paraId="3A365925" w14:textId="6D418B09" w:rsidR="00E533D0" w:rsidRPr="00E07A55" w:rsidRDefault="000F20C7" w:rsidP="00E07A55">
      <w:pPr>
        <w:pStyle w:val="Heading2"/>
        <w:keepLines/>
        <w:widowControl/>
        <w:spacing w:before="0" w:after="120"/>
        <w:rPr>
          <w:b w:val="0"/>
          <w:sz w:val="20"/>
          <w:u w:val="single"/>
        </w:rPr>
      </w:pPr>
      <w:r>
        <w:rPr>
          <w:rFonts w:eastAsia="MS Mincho"/>
          <w:b w:val="0"/>
          <w:bCs w:val="0"/>
          <w:i w:val="0"/>
          <w:iCs w:val="0"/>
          <w:sz w:val="32"/>
          <w:szCs w:val="20"/>
          <w:lang w:eastAsia="ko-KR"/>
        </w:rPr>
        <w:t>2.2</w:t>
      </w:r>
      <w:r w:rsidR="008C5F45">
        <w:rPr>
          <w:rFonts w:eastAsia="MS Mincho"/>
          <w:b w:val="0"/>
          <w:bCs w:val="0"/>
          <w:i w:val="0"/>
          <w:iCs w:val="0"/>
          <w:sz w:val="32"/>
          <w:szCs w:val="20"/>
          <w:lang w:eastAsia="ko-KR"/>
        </w:rPr>
        <w:t xml:space="preserve"> </w:t>
      </w:r>
      <w:r w:rsidR="00812AF7">
        <w:rPr>
          <w:rFonts w:eastAsia="MS Mincho"/>
          <w:b w:val="0"/>
          <w:bCs w:val="0"/>
          <w:i w:val="0"/>
          <w:iCs w:val="0"/>
          <w:sz w:val="32"/>
          <w:szCs w:val="20"/>
          <w:lang w:eastAsia="ko-KR"/>
        </w:rPr>
        <w:t>UE behavior during</w:t>
      </w:r>
      <w:r w:rsidR="00EB5C9D">
        <w:rPr>
          <w:rFonts w:eastAsia="MS Mincho"/>
          <w:b w:val="0"/>
          <w:bCs w:val="0"/>
          <w:i w:val="0"/>
          <w:iCs w:val="0"/>
          <w:sz w:val="32"/>
          <w:szCs w:val="20"/>
          <w:lang w:eastAsia="ko-KR"/>
        </w:rPr>
        <w:t xml:space="preserve"> valid duration</w:t>
      </w:r>
    </w:p>
    <w:p w14:paraId="067FC1EC" w14:textId="6E307810" w:rsidR="00E07A55" w:rsidRPr="000F20C7" w:rsidRDefault="00494C8B" w:rsidP="00E07A55">
      <w:pPr>
        <w:rPr>
          <w:sz w:val="20"/>
          <w:szCs w:val="20"/>
        </w:rPr>
      </w:pPr>
      <w:r>
        <w:rPr>
          <w:sz w:val="20"/>
          <w:szCs w:val="20"/>
        </w:rPr>
        <w:t>A</w:t>
      </w:r>
      <w:r w:rsidR="009C2767">
        <w:rPr>
          <w:sz w:val="20"/>
          <w:szCs w:val="20"/>
        </w:rPr>
        <w:t xml:space="preserve"> </w:t>
      </w:r>
      <w:r w:rsidR="00E533D0">
        <w:rPr>
          <w:sz w:val="20"/>
          <w:szCs w:val="20"/>
        </w:rPr>
        <w:t>UE can receive a new</w:t>
      </w:r>
      <w:r>
        <w:rPr>
          <w:sz w:val="20"/>
          <w:szCs w:val="20"/>
        </w:rPr>
        <w:t xml:space="preserve"> L1 signaling in terms of</w:t>
      </w:r>
      <w:r w:rsidR="00E533D0">
        <w:rPr>
          <w:sz w:val="20"/>
          <w:szCs w:val="20"/>
        </w:rPr>
        <w:t xml:space="preserve"> PEI/paging PDCCH</w:t>
      </w:r>
      <w:r>
        <w:rPr>
          <w:sz w:val="20"/>
          <w:szCs w:val="20"/>
        </w:rPr>
        <w:t xml:space="preserve"> configured with TRS availability indication field</w:t>
      </w:r>
      <w:r w:rsidR="00E533D0">
        <w:rPr>
          <w:sz w:val="20"/>
          <w:szCs w:val="20"/>
        </w:rPr>
        <w:t xml:space="preserve"> during an on-going validity duration triggered by previous L1 signaling. </w:t>
      </w:r>
      <w:r w:rsidR="00E07A55" w:rsidRPr="000F20C7">
        <w:rPr>
          <w:sz w:val="20"/>
          <w:szCs w:val="20"/>
        </w:rPr>
        <w:t xml:space="preserve">According to the discussions and agreements in previous </w:t>
      </w:r>
      <w:r w:rsidR="00E07A55">
        <w:rPr>
          <w:sz w:val="20"/>
          <w:szCs w:val="20"/>
        </w:rPr>
        <w:t>meetings, t</w:t>
      </w:r>
      <w:r w:rsidR="00E07A55" w:rsidRPr="000F20C7">
        <w:rPr>
          <w:sz w:val="20"/>
          <w:szCs w:val="20"/>
        </w:rPr>
        <w:t xml:space="preserve">here are at least </w:t>
      </w:r>
      <w:r w:rsidR="00E07A55">
        <w:rPr>
          <w:sz w:val="20"/>
          <w:szCs w:val="20"/>
        </w:rPr>
        <w:t>the following</w:t>
      </w:r>
      <w:r w:rsidR="00E07A55" w:rsidRPr="000F20C7">
        <w:rPr>
          <w:sz w:val="20"/>
          <w:szCs w:val="20"/>
        </w:rPr>
        <w:t xml:space="preserve"> remaining issues </w:t>
      </w:r>
      <w:r w:rsidR="00E07A55">
        <w:rPr>
          <w:sz w:val="20"/>
          <w:szCs w:val="20"/>
        </w:rPr>
        <w:t>regarding</w:t>
      </w:r>
      <w:r w:rsidR="00E07A55" w:rsidRPr="000F20C7">
        <w:rPr>
          <w:sz w:val="20"/>
          <w:szCs w:val="20"/>
        </w:rPr>
        <w:t xml:space="preserve"> UE behavior during a valid duration for a L1 availability indication:</w:t>
      </w:r>
    </w:p>
    <w:p w14:paraId="6E3F32B4" w14:textId="77777777" w:rsidR="00E07A55" w:rsidRPr="00113AF5" w:rsidRDefault="00E07A55" w:rsidP="00643572">
      <w:pPr>
        <w:pStyle w:val="ListParagraph"/>
        <w:numPr>
          <w:ilvl w:val="0"/>
          <w:numId w:val="16"/>
        </w:numPr>
        <w:ind w:leftChars="0"/>
        <w:rPr>
          <w:b/>
          <w:sz w:val="20"/>
          <w:szCs w:val="20"/>
        </w:rPr>
      </w:pPr>
      <w:r w:rsidRPr="00113AF5">
        <w:rPr>
          <w:b/>
          <w:sz w:val="20"/>
          <w:szCs w:val="20"/>
        </w:rPr>
        <w:t xml:space="preserve">Issue 2-1: </w:t>
      </w:r>
      <w:r w:rsidRPr="00113AF5">
        <w:rPr>
          <w:rFonts w:eastAsia="Times New Roman"/>
          <w:b/>
          <w:sz w:val="20"/>
          <w:szCs w:val="20"/>
          <w:lang w:val="en-GB" w:eastAsia="en-US"/>
        </w:rPr>
        <w:t xml:space="preserve">Whether the availability indication is transmitted </w:t>
      </w:r>
      <w:r w:rsidRPr="00113AF5">
        <w:rPr>
          <w:rFonts w:eastAsia="SimSun"/>
          <w:b/>
          <w:sz w:val="20"/>
          <w:szCs w:val="20"/>
          <w:lang w:val="en-GB"/>
        </w:rPr>
        <w:t>[</w:t>
      </w:r>
      <w:r w:rsidRPr="00113AF5">
        <w:rPr>
          <w:rFonts w:eastAsia="Times New Roman"/>
          <w:b/>
          <w:sz w:val="20"/>
          <w:szCs w:val="20"/>
          <w:lang w:val="en-GB" w:eastAsia="en-US"/>
        </w:rPr>
        <w:t>only once] during the validity duration</w:t>
      </w:r>
    </w:p>
    <w:p w14:paraId="09891788" w14:textId="77777777" w:rsidR="00E07A55" w:rsidRPr="00113AF5" w:rsidRDefault="00E07A55" w:rsidP="00643572">
      <w:pPr>
        <w:pStyle w:val="ListParagraph"/>
        <w:numPr>
          <w:ilvl w:val="0"/>
          <w:numId w:val="16"/>
        </w:numPr>
        <w:ind w:leftChars="0"/>
        <w:rPr>
          <w:b/>
          <w:sz w:val="20"/>
          <w:szCs w:val="20"/>
        </w:rPr>
      </w:pPr>
      <w:r w:rsidRPr="00113AF5">
        <w:rPr>
          <w:b/>
          <w:sz w:val="20"/>
          <w:szCs w:val="20"/>
        </w:rPr>
        <w:t>Issue 2-2: FFS UE doesn’t expect inconsistent L1 based indication during the time duration</w:t>
      </w:r>
    </w:p>
    <w:p w14:paraId="2B961CD5" w14:textId="7BF8F93E" w:rsidR="00E07A55" w:rsidRDefault="00E07A55" w:rsidP="00DB1AFF">
      <w:pPr>
        <w:adjustRightInd w:val="0"/>
        <w:snapToGrid w:val="0"/>
        <w:rPr>
          <w:sz w:val="20"/>
          <w:szCs w:val="20"/>
        </w:rPr>
      </w:pPr>
    </w:p>
    <w:p w14:paraId="48E7E1F9" w14:textId="2BD38E27" w:rsidR="00494C8B" w:rsidRDefault="00494C8B" w:rsidP="00DB1AFF">
      <w:pPr>
        <w:adjustRightInd w:val="0"/>
        <w:snapToGrid w:val="0"/>
        <w:rPr>
          <w:sz w:val="20"/>
          <w:szCs w:val="20"/>
        </w:rPr>
      </w:pPr>
      <w:r>
        <w:rPr>
          <w:sz w:val="20"/>
          <w:szCs w:val="20"/>
        </w:rPr>
        <w:t xml:space="preserve">It’s necessary to clarify whether and how the new PEI/paging PDCCH can provide consistent information as the previous signaling. </w:t>
      </w:r>
      <w:r w:rsidR="00E07A55">
        <w:rPr>
          <w:sz w:val="20"/>
          <w:szCs w:val="20"/>
        </w:rPr>
        <w:t xml:space="preserve">Since the reference point for a start of a validity duration is the start of current DRX cycle where UE receives the L1 signaling, the design should at least </w:t>
      </w:r>
      <w:r>
        <w:rPr>
          <w:sz w:val="20"/>
          <w:szCs w:val="20"/>
        </w:rPr>
        <w:t>keep consistent or a common cell-specific</w:t>
      </w:r>
      <w:r w:rsidR="00E07A55">
        <w:rPr>
          <w:sz w:val="20"/>
          <w:szCs w:val="20"/>
        </w:rPr>
        <w:t xml:space="preserve"> start of valid duration among different UEs </w:t>
      </w:r>
      <w:r>
        <w:rPr>
          <w:sz w:val="20"/>
          <w:szCs w:val="20"/>
        </w:rPr>
        <w:t>that can receive</w:t>
      </w:r>
      <w:r w:rsidR="00E07A55">
        <w:rPr>
          <w:sz w:val="20"/>
          <w:szCs w:val="20"/>
        </w:rPr>
        <w:t xml:space="preserve"> the L1 signa</w:t>
      </w:r>
      <w:r>
        <w:rPr>
          <w:sz w:val="20"/>
          <w:szCs w:val="20"/>
        </w:rPr>
        <w:t>ling at different paging cycle</w:t>
      </w:r>
      <w:r w:rsidR="009C2767">
        <w:rPr>
          <w:sz w:val="20"/>
          <w:szCs w:val="20"/>
        </w:rPr>
        <w:t>.</w:t>
      </w:r>
    </w:p>
    <w:p w14:paraId="3C1367C8" w14:textId="77777777" w:rsidR="00494C8B" w:rsidRDefault="00494C8B" w:rsidP="00DB1AFF">
      <w:pPr>
        <w:adjustRightInd w:val="0"/>
        <w:snapToGrid w:val="0"/>
        <w:rPr>
          <w:sz w:val="20"/>
          <w:szCs w:val="20"/>
        </w:rPr>
      </w:pPr>
    </w:p>
    <w:p w14:paraId="0AB0E856" w14:textId="632D6B3C" w:rsidR="000B5153" w:rsidRDefault="00E07A55" w:rsidP="00DB1AFF">
      <w:pPr>
        <w:adjustRightInd w:val="0"/>
        <w:snapToGrid w:val="0"/>
        <w:rPr>
          <w:sz w:val="20"/>
          <w:szCs w:val="20"/>
        </w:rPr>
      </w:pPr>
      <w:r>
        <w:rPr>
          <w:sz w:val="20"/>
          <w:szCs w:val="20"/>
        </w:rPr>
        <w:t>For issue 2-1, the majority companies are against the restriction to transmit only once during the validity duration, which limits the NW flexibility</w:t>
      </w:r>
      <w:r w:rsidR="00494C8B">
        <w:rPr>
          <w:sz w:val="20"/>
          <w:szCs w:val="20"/>
        </w:rPr>
        <w:t>. In addition, the restriction may cause delay of acquisition of the availability for new UEs that enter the cell in the middle of a validity duration</w:t>
      </w:r>
      <w:r>
        <w:rPr>
          <w:sz w:val="20"/>
          <w:szCs w:val="20"/>
        </w:rPr>
        <w:t xml:space="preserve">. </w:t>
      </w:r>
      <w:r w:rsidR="00494C8B">
        <w:rPr>
          <w:sz w:val="20"/>
          <w:szCs w:val="20"/>
        </w:rPr>
        <w:t xml:space="preserve">The two issues are related. Based on the point that gNB can transmit multiple availability indication before expiration of a validity duration, we can further discuss the solution for Issue 2-2. </w:t>
      </w:r>
    </w:p>
    <w:p w14:paraId="55E66189" w14:textId="77777777" w:rsidR="000B5153" w:rsidRDefault="000B5153" w:rsidP="00DB1AFF">
      <w:pPr>
        <w:adjustRightInd w:val="0"/>
        <w:snapToGrid w:val="0"/>
        <w:rPr>
          <w:sz w:val="20"/>
          <w:szCs w:val="20"/>
        </w:rPr>
      </w:pPr>
    </w:p>
    <w:p w14:paraId="09705787" w14:textId="3FCDD162" w:rsidR="000B5153" w:rsidRDefault="00494C8B" w:rsidP="00DB1AFF">
      <w:pPr>
        <w:adjustRightInd w:val="0"/>
        <w:snapToGrid w:val="0"/>
        <w:rPr>
          <w:sz w:val="20"/>
          <w:szCs w:val="20"/>
          <w:lang w:eastAsia="x-none"/>
        </w:rPr>
      </w:pPr>
      <w:r>
        <w:rPr>
          <w:sz w:val="20"/>
          <w:szCs w:val="20"/>
        </w:rPr>
        <w:t>In our view, there can be the following two types of UE behaviors when a</w:t>
      </w:r>
      <w:r w:rsidR="00DB1AFF">
        <w:rPr>
          <w:sz w:val="20"/>
          <w:szCs w:val="20"/>
        </w:rPr>
        <w:t xml:space="preserve"> UE receives a new TRS availability indication b</w:t>
      </w:r>
      <w:r w:rsidR="00616BE9" w:rsidRPr="00DB1AFF">
        <w:rPr>
          <w:sz w:val="20"/>
          <w:szCs w:val="20"/>
        </w:rPr>
        <w:t xml:space="preserve">efore the expiration/end of </w:t>
      </w:r>
      <w:r w:rsidR="00616BE9" w:rsidRPr="00DB1AFF">
        <w:rPr>
          <w:sz w:val="20"/>
          <w:szCs w:val="20"/>
          <w:lang w:eastAsia="x-none"/>
        </w:rPr>
        <w:t>validity duration associated with pr</w:t>
      </w:r>
      <w:r w:rsidR="00DB1AFF">
        <w:rPr>
          <w:sz w:val="20"/>
          <w:szCs w:val="20"/>
          <w:lang w:eastAsia="x-none"/>
        </w:rPr>
        <w:t>evious availability indication:</w:t>
      </w:r>
    </w:p>
    <w:p w14:paraId="6B8B94E8" w14:textId="3EE9297B" w:rsidR="00616BE9" w:rsidRPr="005B09C9" w:rsidRDefault="00494C8B" w:rsidP="00643572">
      <w:pPr>
        <w:pStyle w:val="ListParagraph"/>
        <w:numPr>
          <w:ilvl w:val="0"/>
          <w:numId w:val="16"/>
        </w:numPr>
        <w:ind w:leftChars="0"/>
        <w:rPr>
          <w:sz w:val="20"/>
          <w:szCs w:val="20"/>
        </w:rPr>
      </w:pPr>
      <w:r w:rsidRPr="00AC53F7">
        <w:rPr>
          <w:b/>
          <w:sz w:val="20"/>
          <w:szCs w:val="20"/>
        </w:rPr>
        <w:t>Alt1</w:t>
      </w:r>
      <w:r w:rsidR="005B09C9">
        <w:rPr>
          <w:sz w:val="20"/>
          <w:szCs w:val="20"/>
        </w:rPr>
        <w:t xml:space="preserve">: </w:t>
      </w:r>
      <w:r w:rsidR="00DB1AFF">
        <w:rPr>
          <w:sz w:val="20"/>
          <w:szCs w:val="20"/>
        </w:rPr>
        <w:t>UE</w:t>
      </w:r>
      <w:r w:rsidR="00616BE9" w:rsidRPr="00DB1AFF">
        <w:rPr>
          <w:sz w:val="20"/>
          <w:szCs w:val="20"/>
        </w:rPr>
        <w:t xml:space="preserve"> </w:t>
      </w:r>
      <w:r w:rsidR="00DB1AFF">
        <w:rPr>
          <w:sz w:val="20"/>
          <w:szCs w:val="20"/>
        </w:rPr>
        <w:t xml:space="preserve">can </w:t>
      </w:r>
      <w:r w:rsidR="00616BE9" w:rsidRPr="00DB1AFF">
        <w:rPr>
          <w:sz w:val="20"/>
          <w:szCs w:val="20"/>
        </w:rPr>
        <w:t>receive</w:t>
      </w:r>
      <w:r w:rsidR="00DB1AFF">
        <w:rPr>
          <w:sz w:val="20"/>
          <w:szCs w:val="20"/>
        </w:rPr>
        <w:t xml:space="preserve"> the new</w:t>
      </w:r>
      <w:r w:rsidR="00616BE9" w:rsidRPr="00DB1AFF">
        <w:rPr>
          <w:sz w:val="20"/>
          <w:szCs w:val="20"/>
        </w:rPr>
        <w:t xml:space="preserve"> availability indication </w:t>
      </w:r>
      <w:r w:rsidR="00616BE9" w:rsidRPr="005B09C9">
        <w:rPr>
          <w:sz w:val="20"/>
          <w:szCs w:val="20"/>
        </w:rPr>
        <w:t xml:space="preserve">with </w:t>
      </w:r>
      <w:r w:rsidR="000B5153">
        <w:rPr>
          <w:sz w:val="20"/>
          <w:szCs w:val="20"/>
        </w:rPr>
        <w:t>inconsistent L1 based indication</w:t>
      </w:r>
    </w:p>
    <w:p w14:paraId="3BA15645" w14:textId="18B634AD" w:rsidR="005B09C9" w:rsidRPr="005B09C9" w:rsidRDefault="005B09C9" w:rsidP="00643572">
      <w:pPr>
        <w:pStyle w:val="ListParagraph"/>
        <w:numPr>
          <w:ilvl w:val="0"/>
          <w:numId w:val="19"/>
        </w:numPr>
        <w:ind w:leftChars="0"/>
        <w:rPr>
          <w:sz w:val="20"/>
          <w:szCs w:val="20"/>
        </w:rPr>
      </w:pPr>
      <w:r w:rsidRPr="005B09C9">
        <w:rPr>
          <w:sz w:val="20"/>
          <w:szCs w:val="20"/>
        </w:rPr>
        <w:t>For each bit indicated as ‘1’ in the availability indication field, the UE assumes the corresponding TRS resource set(s) are available until the end of t</w:t>
      </w:r>
      <w:r w:rsidR="00617B19">
        <w:rPr>
          <w:sz w:val="20"/>
          <w:szCs w:val="20"/>
        </w:rPr>
        <w:t>he associated validity duration,</w:t>
      </w:r>
    </w:p>
    <w:p w14:paraId="795B38DC" w14:textId="36B5F5BC" w:rsidR="005B09C9" w:rsidRDefault="005B09C9" w:rsidP="00643572">
      <w:pPr>
        <w:pStyle w:val="ListParagraph"/>
        <w:numPr>
          <w:ilvl w:val="0"/>
          <w:numId w:val="19"/>
        </w:numPr>
        <w:ind w:leftChars="0"/>
        <w:rPr>
          <w:sz w:val="20"/>
          <w:szCs w:val="20"/>
        </w:rPr>
      </w:pPr>
      <w:r w:rsidRPr="005B09C9">
        <w:rPr>
          <w:sz w:val="20"/>
          <w:szCs w:val="20"/>
        </w:rPr>
        <w:t>The UE ignores any bit ‘0’ in the availability indication field.</w:t>
      </w:r>
    </w:p>
    <w:p w14:paraId="65F6203A" w14:textId="6D99EEBA" w:rsidR="005B09C9" w:rsidRDefault="005B09C9" w:rsidP="00643572">
      <w:pPr>
        <w:pStyle w:val="ListParagraph"/>
        <w:numPr>
          <w:ilvl w:val="0"/>
          <w:numId w:val="16"/>
        </w:numPr>
        <w:ind w:leftChars="0"/>
        <w:rPr>
          <w:sz w:val="20"/>
          <w:szCs w:val="20"/>
        </w:rPr>
      </w:pPr>
      <w:r w:rsidRPr="00AC53F7">
        <w:rPr>
          <w:b/>
          <w:sz w:val="20"/>
          <w:szCs w:val="20"/>
        </w:rPr>
        <w:t>Alt2</w:t>
      </w:r>
      <w:r w:rsidRPr="005B09C9">
        <w:rPr>
          <w:sz w:val="20"/>
          <w:szCs w:val="20"/>
        </w:rPr>
        <w:t xml:space="preserve">: </w:t>
      </w:r>
      <w:r>
        <w:rPr>
          <w:sz w:val="20"/>
          <w:szCs w:val="20"/>
        </w:rPr>
        <w:t>UE doesn’t expect i</w:t>
      </w:r>
      <w:r w:rsidR="00617B19">
        <w:rPr>
          <w:sz w:val="20"/>
          <w:szCs w:val="20"/>
        </w:rPr>
        <w:t>nconsistent L1 based indication</w:t>
      </w:r>
      <w:r>
        <w:rPr>
          <w:sz w:val="20"/>
          <w:szCs w:val="20"/>
        </w:rPr>
        <w:t xml:space="preserve"> </w:t>
      </w:r>
    </w:p>
    <w:p w14:paraId="0237C49E" w14:textId="1E139CCF" w:rsidR="005B09C9" w:rsidRDefault="005B09C9" w:rsidP="00643572">
      <w:pPr>
        <w:pStyle w:val="ListParagraph"/>
        <w:numPr>
          <w:ilvl w:val="1"/>
          <w:numId w:val="16"/>
        </w:numPr>
        <w:ind w:leftChars="0"/>
        <w:rPr>
          <w:sz w:val="20"/>
          <w:szCs w:val="20"/>
        </w:rPr>
      </w:pPr>
      <w:r>
        <w:rPr>
          <w:sz w:val="20"/>
          <w:szCs w:val="20"/>
        </w:rPr>
        <w:lastRenderedPageBreak/>
        <w:t xml:space="preserve">If UE receives a new availability indication with non-zero values, </w:t>
      </w:r>
      <w:r w:rsidRPr="005B09C9">
        <w:rPr>
          <w:sz w:val="20"/>
          <w:szCs w:val="20"/>
        </w:rPr>
        <w:t>UE resets the validity duration</w:t>
      </w:r>
      <w:r w:rsidR="00617B19">
        <w:rPr>
          <w:sz w:val="20"/>
          <w:szCs w:val="20"/>
        </w:rPr>
        <w:t>,</w:t>
      </w:r>
      <w:r>
        <w:rPr>
          <w:sz w:val="20"/>
          <w:szCs w:val="20"/>
        </w:rPr>
        <w:t xml:space="preserve"> </w:t>
      </w:r>
    </w:p>
    <w:p w14:paraId="1E243883" w14:textId="18697426" w:rsidR="001B752A" w:rsidRDefault="005B09C9" w:rsidP="00643572">
      <w:pPr>
        <w:pStyle w:val="ListParagraph"/>
        <w:numPr>
          <w:ilvl w:val="1"/>
          <w:numId w:val="16"/>
        </w:numPr>
        <w:ind w:leftChars="0"/>
        <w:rPr>
          <w:sz w:val="20"/>
          <w:szCs w:val="20"/>
        </w:rPr>
      </w:pPr>
      <w:r>
        <w:rPr>
          <w:sz w:val="20"/>
          <w:szCs w:val="20"/>
        </w:rPr>
        <w:t xml:space="preserve">Otherwise, UE ignores the availability indication field </w:t>
      </w:r>
      <w:r w:rsidR="00617B19">
        <w:rPr>
          <w:sz w:val="20"/>
          <w:szCs w:val="20"/>
        </w:rPr>
        <w:t>with all “0</w:t>
      </w:r>
      <w:r w:rsidR="009E54C5">
        <w:rPr>
          <w:sz w:val="20"/>
          <w:szCs w:val="20"/>
        </w:rPr>
        <w:t>s</w:t>
      </w:r>
      <w:r w:rsidR="00617B19">
        <w:rPr>
          <w:sz w:val="20"/>
          <w:szCs w:val="20"/>
        </w:rPr>
        <w:t>”.</w:t>
      </w:r>
      <w:r>
        <w:rPr>
          <w:sz w:val="20"/>
          <w:szCs w:val="20"/>
        </w:rPr>
        <w:t xml:space="preserve"> </w:t>
      </w:r>
    </w:p>
    <w:p w14:paraId="4C973C78" w14:textId="77777777" w:rsidR="005B09C9" w:rsidRPr="00D06D11" w:rsidRDefault="005B09C9" w:rsidP="00D06D11">
      <w:pPr>
        <w:rPr>
          <w:sz w:val="20"/>
          <w:szCs w:val="20"/>
        </w:rPr>
      </w:pPr>
    </w:p>
    <w:p w14:paraId="6F6D49FC" w14:textId="3566D9DB" w:rsidR="005B09C9" w:rsidRDefault="00DB1AFF" w:rsidP="00AC53F7">
      <w:pPr>
        <w:rPr>
          <w:sz w:val="20"/>
          <w:szCs w:val="20"/>
        </w:rPr>
      </w:pPr>
      <w:r w:rsidRPr="00E07A55">
        <w:rPr>
          <w:sz w:val="20"/>
          <w:szCs w:val="20"/>
        </w:rPr>
        <w:t xml:space="preserve">For Alt1, </w:t>
      </w:r>
      <w:r w:rsidR="00AC53F7">
        <w:rPr>
          <w:sz w:val="20"/>
          <w:szCs w:val="20"/>
        </w:rPr>
        <w:t>there can be</w:t>
      </w:r>
      <w:r w:rsidRPr="00E07A55">
        <w:rPr>
          <w:sz w:val="20"/>
          <w:szCs w:val="20"/>
        </w:rPr>
        <w:t xml:space="preserve"> multiple validity durations </w:t>
      </w:r>
      <w:r w:rsidR="00AC53F7">
        <w:rPr>
          <w:sz w:val="20"/>
          <w:szCs w:val="20"/>
        </w:rPr>
        <w:t>with different start and end time</w:t>
      </w:r>
      <w:r w:rsidRPr="00E07A55">
        <w:rPr>
          <w:sz w:val="20"/>
          <w:szCs w:val="20"/>
        </w:rPr>
        <w:t xml:space="preserve">. For </w:t>
      </w:r>
      <w:r w:rsidR="00AC53F7">
        <w:rPr>
          <w:sz w:val="20"/>
          <w:szCs w:val="20"/>
        </w:rPr>
        <w:t>different group of TRS resource sets</w:t>
      </w:r>
      <w:r w:rsidRPr="00E07A55">
        <w:rPr>
          <w:sz w:val="20"/>
          <w:szCs w:val="20"/>
        </w:rPr>
        <w:t>, the validity duration</w:t>
      </w:r>
      <w:r w:rsidR="00AC53F7">
        <w:rPr>
          <w:sz w:val="20"/>
          <w:szCs w:val="20"/>
        </w:rPr>
        <w:t xml:space="preserve"> can be different due to extension of validity duration triggered by availability indication received at different paging cycles. One</w:t>
      </w:r>
      <w:r w:rsidRPr="00E07A55">
        <w:rPr>
          <w:sz w:val="20"/>
          <w:szCs w:val="20"/>
        </w:rPr>
        <w:t xml:space="preserve"> </w:t>
      </w:r>
      <w:r w:rsidR="005B09C9" w:rsidRPr="00E07A55">
        <w:rPr>
          <w:sz w:val="20"/>
          <w:szCs w:val="20"/>
        </w:rPr>
        <w:t xml:space="preserve">disadvantage of Alt1 is that the </w:t>
      </w:r>
      <w:r w:rsidRPr="00E07A55">
        <w:rPr>
          <w:sz w:val="20"/>
          <w:szCs w:val="20"/>
        </w:rPr>
        <w:t>complexity can be</w:t>
      </w:r>
      <w:r w:rsidR="005B09C9" w:rsidRPr="00E07A55">
        <w:rPr>
          <w:sz w:val="20"/>
          <w:szCs w:val="20"/>
        </w:rPr>
        <w:t xml:space="preserve"> high at UE side due to the dynamic updates of availability </w:t>
      </w:r>
      <w:r w:rsidR="00AC53F7">
        <w:rPr>
          <w:sz w:val="20"/>
          <w:szCs w:val="20"/>
        </w:rPr>
        <w:t xml:space="preserve">per group of TRS resource sets. </w:t>
      </w:r>
    </w:p>
    <w:p w14:paraId="0980CBE4" w14:textId="2D1A98E2" w:rsidR="00E07A55" w:rsidRDefault="00E07A55" w:rsidP="001B752A">
      <w:pPr>
        <w:adjustRightInd w:val="0"/>
        <w:snapToGrid w:val="0"/>
        <w:rPr>
          <w:sz w:val="20"/>
          <w:szCs w:val="20"/>
        </w:rPr>
      </w:pPr>
    </w:p>
    <w:p w14:paraId="66874DC1" w14:textId="0C1DD226" w:rsidR="00E07A55" w:rsidRDefault="00E07A55" w:rsidP="00E07A55">
      <w:pPr>
        <w:adjustRightInd w:val="0"/>
        <w:snapToGrid w:val="0"/>
        <w:rPr>
          <w:sz w:val="20"/>
          <w:szCs w:val="20"/>
          <w:lang w:eastAsia="x-none"/>
        </w:rPr>
      </w:pPr>
      <w:r>
        <w:rPr>
          <w:sz w:val="20"/>
          <w:szCs w:val="20"/>
        </w:rPr>
        <w:t>For Alt2, UE only</w:t>
      </w:r>
      <w:r w:rsidR="00AC53F7">
        <w:rPr>
          <w:sz w:val="20"/>
          <w:szCs w:val="20"/>
        </w:rPr>
        <w:t xml:space="preserve"> need to maintain</w:t>
      </w:r>
      <w:r>
        <w:rPr>
          <w:sz w:val="20"/>
          <w:szCs w:val="20"/>
        </w:rPr>
        <w:t xml:space="preserve"> one validity duration </w:t>
      </w:r>
      <w:r w:rsidR="00AC53F7">
        <w:rPr>
          <w:sz w:val="20"/>
          <w:szCs w:val="20"/>
        </w:rPr>
        <w:t xml:space="preserve">common to all TRS resource sets </w:t>
      </w:r>
      <w:r>
        <w:rPr>
          <w:sz w:val="20"/>
          <w:szCs w:val="20"/>
        </w:rPr>
        <w:t xml:space="preserve">based on the last availability indication received. </w:t>
      </w:r>
      <w:r w:rsidR="00AC53F7">
        <w:rPr>
          <w:sz w:val="20"/>
          <w:szCs w:val="20"/>
        </w:rPr>
        <w:t>For any</w:t>
      </w:r>
      <w:r>
        <w:rPr>
          <w:sz w:val="20"/>
          <w:szCs w:val="20"/>
        </w:rPr>
        <w:t xml:space="preserve"> new availability indication</w:t>
      </w:r>
      <w:r w:rsidR="00AC53F7">
        <w:rPr>
          <w:sz w:val="20"/>
          <w:szCs w:val="20"/>
        </w:rPr>
        <w:t xml:space="preserve"> received</w:t>
      </w:r>
      <w:r>
        <w:rPr>
          <w:sz w:val="20"/>
          <w:szCs w:val="20"/>
        </w:rPr>
        <w:t xml:space="preserve"> before </w:t>
      </w:r>
      <w:r w:rsidRPr="00DB1AFF">
        <w:rPr>
          <w:sz w:val="20"/>
          <w:szCs w:val="20"/>
        </w:rPr>
        <w:t xml:space="preserve">the expiration/end of </w:t>
      </w:r>
      <w:r w:rsidR="00AC53F7">
        <w:rPr>
          <w:sz w:val="20"/>
          <w:szCs w:val="20"/>
          <w:lang w:eastAsia="x-none"/>
        </w:rPr>
        <w:t>validity duration associated with previous indication, it can overwrite the previous indication.</w:t>
      </w:r>
      <w:r>
        <w:rPr>
          <w:sz w:val="20"/>
          <w:szCs w:val="20"/>
          <w:lang w:eastAsia="x-none"/>
        </w:rPr>
        <w:t xml:space="preserve"> </w:t>
      </w:r>
    </w:p>
    <w:p w14:paraId="07D640ED" w14:textId="41858895" w:rsidR="00E07A55" w:rsidRDefault="00E07A55" w:rsidP="00E07A55">
      <w:pPr>
        <w:adjustRightInd w:val="0"/>
        <w:snapToGrid w:val="0"/>
        <w:rPr>
          <w:sz w:val="20"/>
          <w:szCs w:val="20"/>
          <w:lang w:eastAsia="x-none"/>
        </w:rPr>
      </w:pPr>
    </w:p>
    <w:p w14:paraId="41E99E99" w14:textId="0F1A17B4" w:rsidR="001F5EE1" w:rsidRDefault="00E07A55" w:rsidP="00E07A55">
      <w:pPr>
        <w:adjustRightInd w:val="0"/>
        <w:snapToGrid w:val="0"/>
        <w:rPr>
          <w:sz w:val="20"/>
          <w:szCs w:val="20"/>
          <w:lang w:eastAsia="x-none"/>
        </w:rPr>
      </w:pPr>
      <w:r>
        <w:rPr>
          <w:sz w:val="20"/>
          <w:szCs w:val="20"/>
          <w:lang w:eastAsia="x-none"/>
        </w:rPr>
        <w:t xml:space="preserve">In our view, both allows </w:t>
      </w:r>
      <w:r w:rsidR="00AC53F7">
        <w:rPr>
          <w:sz w:val="20"/>
          <w:szCs w:val="20"/>
          <w:lang w:eastAsia="x-none"/>
        </w:rPr>
        <w:t xml:space="preserve">NW flexibility </w:t>
      </w:r>
      <w:r>
        <w:rPr>
          <w:sz w:val="20"/>
          <w:szCs w:val="20"/>
          <w:lang w:eastAsia="x-none"/>
        </w:rPr>
        <w:t>to transmit</w:t>
      </w:r>
      <w:r w:rsidR="00692639">
        <w:rPr>
          <w:sz w:val="20"/>
          <w:szCs w:val="20"/>
          <w:lang w:eastAsia="x-none"/>
        </w:rPr>
        <w:t xml:space="preserve"> availability </w:t>
      </w:r>
      <w:r w:rsidR="00AC53F7">
        <w:rPr>
          <w:rFonts w:eastAsia="Times New Roman"/>
          <w:sz w:val="20"/>
          <w:szCs w:val="20"/>
          <w:lang w:val="en-GB" w:eastAsia="en-US"/>
        </w:rPr>
        <w:t xml:space="preserve">any time </w:t>
      </w:r>
      <w:r w:rsidR="00AC53F7">
        <w:rPr>
          <w:sz w:val="20"/>
          <w:szCs w:val="20"/>
          <w:lang w:eastAsia="x-none"/>
        </w:rPr>
        <w:t xml:space="preserve">regardless of </w:t>
      </w:r>
      <w:r w:rsidR="00AC53F7">
        <w:rPr>
          <w:rFonts w:eastAsia="Times New Roman"/>
          <w:sz w:val="20"/>
          <w:szCs w:val="20"/>
          <w:lang w:val="en-GB" w:eastAsia="en-US"/>
        </w:rPr>
        <w:t xml:space="preserve">any on-going </w:t>
      </w:r>
      <w:r w:rsidR="00AC53F7" w:rsidRPr="000F20C7">
        <w:rPr>
          <w:rFonts w:eastAsia="Times New Roman"/>
          <w:sz w:val="20"/>
          <w:szCs w:val="20"/>
          <w:lang w:val="en-GB" w:eastAsia="en-US"/>
        </w:rPr>
        <w:t>validity duration</w:t>
      </w:r>
      <w:r w:rsidR="00AC53F7">
        <w:rPr>
          <w:rFonts w:eastAsia="Times New Roman"/>
          <w:sz w:val="20"/>
          <w:szCs w:val="20"/>
          <w:lang w:val="en-GB" w:eastAsia="en-US"/>
        </w:rPr>
        <w:t xml:space="preserve">. </w:t>
      </w:r>
      <w:r w:rsidR="00692639">
        <w:rPr>
          <w:sz w:val="20"/>
          <w:szCs w:val="20"/>
          <w:lang w:eastAsia="x-none"/>
        </w:rPr>
        <w:t>W</w:t>
      </w:r>
      <w:r w:rsidR="001F5EE1">
        <w:rPr>
          <w:sz w:val="20"/>
          <w:szCs w:val="20"/>
          <w:lang w:eastAsia="x-none"/>
        </w:rPr>
        <w:t>e prefer Alt2, which balance the NW flexibility and reduced UE complexity.</w:t>
      </w:r>
    </w:p>
    <w:p w14:paraId="366D3EB0" w14:textId="77777777" w:rsidR="00E07A55" w:rsidRDefault="00E07A55" w:rsidP="00E07A55">
      <w:pPr>
        <w:adjustRightInd w:val="0"/>
        <w:snapToGrid w:val="0"/>
        <w:rPr>
          <w:sz w:val="20"/>
          <w:szCs w:val="20"/>
          <w:lang w:eastAsia="x-none"/>
        </w:rPr>
      </w:pPr>
      <w:bookmarkStart w:id="0" w:name="_GoBack"/>
      <w:bookmarkEnd w:id="0"/>
    </w:p>
    <w:p w14:paraId="6A83D802" w14:textId="40584A3F" w:rsidR="00692639" w:rsidRPr="003F365E" w:rsidRDefault="00DE5D4D" w:rsidP="00692639">
      <w:pPr>
        <w:autoSpaceDE w:val="0"/>
        <w:autoSpaceDN w:val="0"/>
        <w:adjustRightInd w:val="0"/>
        <w:snapToGrid w:val="0"/>
        <w:spacing w:line="257" w:lineRule="auto"/>
        <w:jc w:val="both"/>
        <w:rPr>
          <w:rFonts w:eastAsia="Batang"/>
          <w:b/>
          <w:sz w:val="20"/>
          <w:szCs w:val="20"/>
          <w:u w:val="single"/>
          <w:lang w:eastAsia="x-none"/>
        </w:rPr>
      </w:pPr>
      <w:r w:rsidRPr="003F365E">
        <w:rPr>
          <w:b/>
          <w:sz w:val="20"/>
          <w:szCs w:val="20"/>
          <w:u w:val="single"/>
          <w:lang w:eastAsia="x-none"/>
        </w:rPr>
        <w:t>Proposal 3</w:t>
      </w:r>
      <w:r w:rsidR="00E07A55" w:rsidRPr="003F365E">
        <w:rPr>
          <w:b/>
          <w:sz w:val="20"/>
          <w:szCs w:val="20"/>
          <w:u w:val="single"/>
          <w:lang w:eastAsia="x-none"/>
        </w:rPr>
        <w:t xml:space="preserve">: </w:t>
      </w:r>
      <w:r w:rsidR="003F365E" w:rsidRPr="003F365E">
        <w:rPr>
          <w:rFonts w:eastAsia="Batang"/>
          <w:b/>
          <w:sz w:val="20"/>
          <w:szCs w:val="20"/>
          <w:u w:val="single"/>
          <w:lang w:eastAsia="x-none"/>
        </w:rPr>
        <w:t xml:space="preserve">A UE can receive a </w:t>
      </w:r>
      <w:r w:rsidR="003F365E" w:rsidRPr="003F365E">
        <w:rPr>
          <w:b/>
          <w:sz w:val="20"/>
          <w:u w:val="single"/>
        </w:rPr>
        <w:t xml:space="preserve">TRS </w:t>
      </w:r>
      <w:r w:rsidR="00692639" w:rsidRPr="003F365E">
        <w:rPr>
          <w:rFonts w:eastAsia="Batang"/>
          <w:b/>
          <w:sz w:val="20"/>
          <w:szCs w:val="20"/>
          <w:u w:val="single"/>
          <w:lang w:eastAsia="x-none"/>
        </w:rPr>
        <w:t>availability indication before the expiration/end of validity duration associated with p</w:t>
      </w:r>
      <w:r w:rsidR="003F365E" w:rsidRPr="003F365E">
        <w:rPr>
          <w:rFonts w:eastAsia="Batang"/>
          <w:b/>
          <w:sz w:val="20"/>
          <w:szCs w:val="20"/>
          <w:u w:val="single"/>
          <w:lang w:eastAsia="x-none"/>
        </w:rPr>
        <w:t xml:space="preserve">revious </w:t>
      </w:r>
      <w:r w:rsidR="003F365E" w:rsidRPr="003F365E">
        <w:rPr>
          <w:b/>
          <w:sz w:val="20"/>
          <w:u w:val="single"/>
        </w:rPr>
        <w:t>TRS</w:t>
      </w:r>
      <w:r w:rsidR="003F365E" w:rsidRPr="003F365E">
        <w:rPr>
          <w:rFonts w:eastAsia="Batang"/>
          <w:b/>
          <w:sz w:val="20"/>
          <w:szCs w:val="20"/>
          <w:u w:val="single"/>
          <w:lang w:eastAsia="x-none"/>
        </w:rPr>
        <w:t xml:space="preserve"> availability indication</w:t>
      </w:r>
      <w:r w:rsidR="00692639" w:rsidRPr="003F365E">
        <w:rPr>
          <w:rFonts w:eastAsia="Batang"/>
          <w:b/>
          <w:sz w:val="20"/>
          <w:szCs w:val="20"/>
          <w:u w:val="single"/>
          <w:lang w:eastAsia="x-none"/>
        </w:rPr>
        <w:t xml:space="preserve"> </w:t>
      </w:r>
    </w:p>
    <w:p w14:paraId="31E59DFE" w14:textId="5A99EB23" w:rsidR="003F365E" w:rsidRPr="003F365E" w:rsidRDefault="003F365E" w:rsidP="003F365E">
      <w:pPr>
        <w:pStyle w:val="ListParagraph"/>
        <w:numPr>
          <w:ilvl w:val="0"/>
          <w:numId w:val="16"/>
        </w:numPr>
        <w:tabs>
          <w:tab w:val="left" w:pos="1300"/>
        </w:tabs>
        <w:ind w:leftChars="0"/>
        <w:jc w:val="both"/>
        <w:rPr>
          <w:rFonts w:eastAsia="Batang"/>
          <w:b/>
          <w:sz w:val="20"/>
          <w:szCs w:val="20"/>
          <w:u w:val="single"/>
        </w:rPr>
      </w:pPr>
      <w:r w:rsidRPr="003F365E">
        <w:rPr>
          <w:b/>
          <w:sz w:val="20"/>
          <w:u w:val="single"/>
        </w:rPr>
        <w:t>if the bitmap of the new TRS availability indication field is all “0s”, the UE ignores the TRS availability indication field; otherwise, the UE assumes the new TRS availability indication field overwrites the previous TRS availability indication</w:t>
      </w:r>
    </w:p>
    <w:p w14:paraId="68C4D864" w14:textId="2CDBC887" w:rsidR="00EB1171" w:rsidRPr="00EB1171" w:rsidRDefault="00EB1171" w:rsidP="00643572">
      <w:pPr>
        <w:pStyle w:val="ListParagraph"/>
        <w:numPr>
          <w:ilvl w:val="0"/>
          <w:numId w:val="16"/>
        </w:numPr>
        <w:tabs>
          <w:tab w:val="left" w:pos="1300"/>
        </w:tabs>
        <w:ind w:leftChars="0"/>
        <w:jc w:val="both"/>
        <w:rPr>
          <w:rFonts w:eastAsia="Batang"/>
          <w:b/>
          <w:sz w:val="20"/>
          <w:szCs w:val="20"/>
          <w:u w:val="single"/>
        </w:rPr>
      </w:pPr>
      <w:r w:rsidRPr="00EB1171">
        <w:rPr>
          <w:rFonts w:eastAsia="Batang"/>
          <w:b/>
          <w:sz w:val="20"/>
          <w:szCs w:val="20"/>
          <w:u w:val="single"/>
        </w:rPr>
        <w:t>Adopt TP#1</w:t>
      </w:r>
      <w:r>
        <w:rPr>
          <w:rFonts w:eastAsia="Batang"/>
          <w:b/>
          <w:sz w:val="20"/>
          <w:szCs w:val="20"/>
          <w:u w:val="single"/>
        </w:rPr>
        <w:t xml:space="preserve"> for TS 38.213</w:t>
      </w:r>
    </w:p>
    <w:p w14:paraId="5A516C75" w14:textId="646AE995" w:rsidR="00692639" w:rsidRDefault="00692639" w:rsidP="00692639">
      <w:pPr>
        <w:autoSpaceDE w:val="0"/>
        <w:autoSpaceDN w:val="0"/>
        <w:adjustRightInd w:val="0"/>
        <w:snapToGrid w:val="0"/>
        <w:spacing w:line="257" w:lineRule="auto"/>
        <w:jc w:val="both"/>
        <w:rPr>
          <w:rFonts w:eastAsia="Batang"/>
          <w:b/>
          <w:sz w:val="20"/>
          <w:szCs w:val="20"/>
          <w:u w:val="single"/>
        </w:rPr>
      </w:pPr>
    </w:p>
    <w:p w14:paraId="722F7AA3" w14:textId="0A236EEA" w:rsidR="00692639" w:rsidRDefault="00692639" w:rsidP="00692639">
      <w:pPr>
        <w:autoSpaceDE w:val="0"/>
        <w:autoSpaceDN w:val="0"/>
        <w:adjustRightInd w:val="0"/>
        <w:snapToGrid w:val="0"/>
        <w:spacing w:line="257" w:lineRule="auto"/>
        <w:jc w:val="both"/>
        <w:rPr>
          <w:rFonts w:eastAsia="Batang"/>
          <w:b/>
          <w:sz w:val="20"/>
          <w:szCs w:val="20"/>
          <w:u w:val="single"/>
        </w:rPr>
      </w:pPr>
      <w:r>
        <w:rPr>
          <w:rFonts w:eastAsia="Batang"/>
          <w:b/>
          <w:sz w:val="20"/>
          <w:szCs w:val="20"/>
          <w:u w:val="single"/>
        </w:rPr>
        <w:t>Proposed TP</w:t>
      </w:r>
      <w:r w:rsidR="005E59A1">
        <w:rPr>
          <w:rFonts w:eastAsia="Batang"/>
          <w:b/>
          <w:sz w:val="20"/>
          <w:szCs w:val="20"/>
          <w:u w:val="single"/>
        </w:rPr>
        <w:t xml:space="preserve"> # 1 for TR 38.213</w:t>
      </w:r>
    </w:p>
    <w:tbl>
      <w:tblPr>
        <w:tblStyle w:val="TableGrid"/>
        <w:tblW w:w="9450" w:type="dxa"/>
        <w:tblInd w:w="-5" w:type="dxa"/>
        <w:tblLook w:val="04A0" w:firstRow="1" w:lastRow="0" w:firstColumn="1" w:lastColumn="0" w:noHBand="0" w:noVBand="1"/>
      </w:tblPr>
      <w:tblGrid>
        <w:gridCol w:w="9450"/>
      </w:tblGrid>
      <w:tr w:rsidR="00692639" w14:paraId="1DC2DABD" w14:textId="77777777" w:rsidTr="00E54655">
        <w:trPr>
          <w:trHeight w:val="633"/>
        </w:trPr>
        <w:tc>
          <w:tcPr>
            <w:tcW w:w="9450" w:type="dxa"/>
          </w:tcPr>
          <w:p w14:paraId="537B1B60" w14:textId="78E24522" w:rsidR="005E59A1" w:rsidRPr="00686F3E" w:rsidRDefault="005E59A1" w:rsidP="005E59A1">
            <w:pPr>
              <w:pStyle w:val="Heading2"/>
              <w:rPr>
                <w:lang w:eastAsia="zh-CN"/>
              </w:rPr>
            </w:pPr>
            <w:r w:rsidRPr="00686F3E">
              <w:rPr>
                <w:lang w:eastAsia="zh-CN"/>
              </w:rPr>
              <w:t>10.4</w:t>
            </w:r>
            <w:r>
              <w:rPr>
                <w:lang w:eastAsia="zh-CN"/>
              </w:rPr>
              <w:t>B</w:t>
            </w:r>
            <w:r w:rsidRPr="00686F3E">
              <w:rPr>
                <w:lang w:eastAsia="zh-CN"/>
              </w:rPr>
              <w:tab/>
            </w:r>
            <w:r>
              <w:rPr>
                <w:lang w:eastAsia="zh-CN"/>
              </w:rPr>
              <w:t>Indication of TRS resources</w:t>
            </w:r>
          </w:p>
          <w:p w14:paraId="53E4C5ED" w14:textId="6394818C" w:rsidR="00E61D3C" w:rsidRPr="007F0324" w:rsidRDefault="005E59A1" w:rsidP="007F0324">
            <w:pPr>
              <w:pStyle w:val="TAL"/>
              <w:rPr>
                <w:rFonts w:ascii="Times New Roman" w:hAnsi="Times New Roman"/>
                <w:sz w:val="20"/>
              </w:rPr>
            </w:pPr>
            <w:r w:rsidRPr="005E59A1">
              <w:rPr>
                <w:rFonts w:ascii="Times New Roman" w:hAnsi="Times New Roman"/>
                <w:sz w:val="20"/>
              </w:rPr>
              <w:t xml:space="preserve">A UE in RRC_IDLE state or RRC_INACTIVE state can be provided by </w:t>
            </w:r>
            <w:r w:rsidRPr="005E59A1">
              <w:rPr>
                <w:rFonts w:ascii="Times New Roman" w:hAnsi="Times New Roman"/>
                <w:i/>
                <w:iCs/>
                <w:sz w:val="20"/>
              </w:rPr>
              <w:t>TRS-ResourceSetConfig</w:t>
            </w:r>
            <w:r w:rsidRPr="005E59A1">
              <w:rPr>
                <w:rFonts w:ascii="Times New Roman" w:hAnsi="Times New Roman"/>
                <w:sz w:val="20"/>
              </w:rPr>
              <w:t xml:space="preserve"> a set of TRS occasions [6, TS 38.214]. If </w:t>
            </w:r>
            <w:r w:rsidRPr="005E59A1">
              <w:rPr>
                <w:rFonts w:ascii="Times New Roman" w:hAnsi="Times New Roman"/>
                <w:i/>
                <w:iCs/>
                <w:sz w:val="20"/>
              </w:rPr>
              <w:t>TRS-ResourceSetConfig</w:t>
            </w:r>
            <w:r w:rsidRPr="005E59A1">
              <w:rPr>
                <w:rFonts w:ascii="Times New Roman" w:hAnsi="Times New Roman"/>
                <w:sz w:val="20"/>
              </w:rPr>
              <w:t xml:space="preserve"> is provided, a DCI format 2_7 with CRC scrambled by RNTI or a DCI format 1_0 with CRC scrambled by P-RNTI includes a </w:t>
            </w:r>
            <w:r w:rsidRPr="005E59A1">
              <w:rPr>
                <w:rFonts w:ascii="Times New Roman" w:hAnsi="Times New Roman"/>
                <w:sz w:val="20"/>
                <w:lang w:val="nb-NO"/>
              </w:rPr>
              <w:t xml:space="preserve">TRS availability indication field [4, TS 38.212] that provides a </w:t>
            </w:r>
            <w:r w:rsidRPr="005E59A1">
              <w:rPr>
                <w:rFonts w:ascii="Times New Roman" w:hAnsi="Times New Roman"/>
                <w:sz w:val="20"/>
              </w:rPr>
              <w:t xml:space="preserve">bitmap to groups of TRS resource sets where the configuration of each TRS resource set includes an association to a bit of the bitmap. The UE can be additionally provided a multiple, by </w:t>
            </w:r>
            <w:r w:rsidRPr="005E59A1">
              <w:rPr>
                <w:rFonts w:ascii="Times New Roman" w:hAnsi="Times New Roman"/>
                <w:i/>
                <w:iCs/>
                <w:sz w:val="20"/>
              </w:rPr>
              <w:t>validityDuration</w:t>
            </w:r>
            <w:r w:rsidRPr="005E59A1">
              <w:rPr>
                <w:rFonts w:ascii="Times New Roman" w:hAnsi="Times New Roman"/>
                <w:sz w:val="20"/>
              </w:rPr>
              <w:t xml:space="preserve">, for a number of frames provided by </w:t>
            </w:r>
            <w:r w:rsidRPr="005E59A1">
              <w:rPr>
                <w:rFonts w:ascii="Times New Roman" w:hAnsi="Times New Roman"/>
                <w:bCs/>
                <w:i/>
                <w:sz w:val="20"/>
                <w:lang w:eastAsia="sv-SE"/>
              </w:rPr>
              <w:t>defaultPagingCycle</w:t>
            </w:r>
            <w:r w:rsidRPr="005E59A1">
              <w:rPr>
                <w:rFonts w:ascii="Times New Roman" w:hAnsi="Times New Roman"/>
                <w:bCs/>
                <w:iCs/>
                <w:sz w:val="20"/>
                <w:lang w:eastAsia="sv-SE"/>
              </w:rPr>
              <w:t xml:space="preserve"> for TRS resource sets with indicated presence; if</w:t>
            </w:r>
            <w:r w:rsidRPr="005E59A1">
              <w:rPr>
                <w:rFonts w:ascii="Times New Roman" w:hAnsi="Times New Roman"/>
                <w:i/>
                <w:iCs/>
                <w:sz w:val="20"/>
              </w:rPr>
              <w:t xml:space="preserve"> validityDuration</w:t>
            </w:r>
            <w:r w:rsidRPr="005E59A1">
              <w:rPr>
                <w:rFonts w:ascii="Times New Roman" w:hAnsi="Times New Roman"/>
                <w:sz w:val="20"/>
              </w:rPr>
              <w:t xml:space="preserve"> is not provided, the multiple is equal to 2. A value of ‘1’ for the bitmap indicates presence of associated TRS resource set</w:t>
            </w:r>
            <w:r w:rsidR="00E61D3C">
              <w:rPr>
                <w:rFonts w:ascii="Times New Roman" w:hAnsi="Times New Roman"/>
                <w:sz w:val="20"/>
              </w:rPr>
              <w:t>s</w:t>
            </w:r>
            <w:r w:rsidR="00067441" w:rsidRPr="00067441">
              <w:rPr>
                <w:rFonts w:ascii="Times New Roman" w:hAnsi="Times New Roman"/>
                <w:color w:val="FF0000"/>
                <w:sz w:val="20"/>
              </w:rPr>
              <w:t xml:space="preserve"> </w:t>
            </w:r>
            <w:r w:rsidRPr="005E59A1">
              <w:rPr>
                <w:rFonts w:ascii="Times New Roman" w:hAnsi="Times New Roman"/>
                <w:sz w:val="20"/>
              </w:rPr>
              <w:t>for</w:t>
            </w:r>
            <w:r>
              <w:rPr>
                <w:rFonts w:ascii="Times New Roman" w:hAnsi="Times New Roman"/>
                <w:sz w:val="20"/>
              </w:rPr>
              <w:t xml:space="preserve"> </w:t>
            </w:r>
            <w:r w:rsidRPr="005E59A1">
              <w:rPr>
                <w:rFonts w:ascii="Times New Roman" w:hAnsi="Times New Roman"/>
                <w:sz w:val="20"/>
              </w:rPr>
              <w:t xml:space="preserve">the multiple of the number of frames, starting from a SFN determined from </w:t>
            </w:r>
            <m:oMath>
              <m:d>
                <m:dPr>
                  <m:ctrlPr>
                    <w:rPr>
                      <w:rFonts w:ascii="Cambria Math" w:hAnsi="Cambria Math"/>
                      <w:i/>
                      <w:sz w:val="20"/>
                    </w:rPr>
                  </m:ctrlPr>
                </m:dPr>
                <m:e>
                  <m:r>
                    <m:rPr>
                      <m:sty m:val="p"/>
                    </m:rPr>
                    <w:rPr>
                      <w:rFonts w:ascii="Cambria Math" w:hAnsi="Cambria Math"/>
                      <w:sz w:val="20"/>
                    </w:rPr>
                    <m:t>SFN</m:t>
                  </m:r>
                  <m:r>
                    <w:rPr>
                      <w:rFonts w:ascii="Cambria Math" w:hAnsi="Cambria Math"/>
                      <w:sz w:val="20"/>
                    </w:rPr>
                    <m:t>+</m:t>
                  </m:r>
                  <m:r>
                    <m:rPr>
                      <m:sty m:val="p"/>
                    </m:rPr>
                    <w:rPr>
                      <w:rFonts w:ascii="Cambria Math" w:hAnsi="Cambria Math"/>
                      <w:sz w:val="20"/>
                    </w:rPr>
                    <m:t>PF_offset</m:t>
                  </m:r>
                </m:e>
              </m:d>
              <m:r>
                <m:rPr>
                  <m:sty m:val="p"/>
                </m:rPr>
                <w:rPr>
                  <w:rFonts w:ascii="Cambria Math" w:hAnsi="Cambria Math"/>
                  <w:sz w:val="20"/>
                </w:rPr>
                <m:t>mod</m:t>
              </m:r>
              <m:r>
                <w:rPr>
                  <w:rFonts w:ascii="Cambria Math" w:hAnsi="Cambria Math"/>
                  <w:sz w:val="20"/>
                </w:rPr>
                <m:t>T=0</m:t>
              </m:r>
            </m:oMath>
            <w:r w:rsidRPr="005E59A1">
              <w:rPr>
                <w:rFonts w:ascii="Times New Roman" w:hAnsi="Times New Roman"/>
                <w:sz w:val="20"/>
              </w:rPr>
              <w:t xml:space="preserve"> [17, TS 38.304] that corresponds to the latest frame that includes a PDCCH providing the DCI format 2_7 or the DCI format 1_0 with the </w:t>
            </w:r>
            <w:r w:rsidRPr="005E59A1">
              <w:rPr>
                <w:rFonts w:ascii="Times New Roman" w:hAnsi="Times New Roman"/>
                <w:sz w:val="20"/>
                <w:lang w:val="nb-NO"/>
              </w:rPr>
              <w:t>TRS availability indication field</w:t>
            </w:r>
            <w:r w:rsidRPr="005E59A1">
              <w:rPr>
                <w:rFonts w:ascii="Times New Roman" w:hAnsi="Times New Roman"/>
                <w:sz w:val="20"/>
              </w:rPr>
              <w:t xml:space="preserve"> indicating the TRS </w:t>
            </w:r>
            <w:r w:rsidRPr="007F0324">
              <w:rPr>
                <w:rFonts w:ascii="Times New Roman" w:hAnsi="Times New Roman"/>
                <w:sz w:val="20"/>
              </w:rPr>
              <w:t xml:space="preserve">resource sets, where </w:t>
            </w:r>
            <m:oMath>
              <m:r>
                <w:rPr>
                  <w:rFonts w:ascii="Cambria Math" w:hAnsi="Cambria Math"/>
                  <w:sz w:val="20"/>
                </w:rPr>
                <m:t>T</m:t>
              </m:r>
            </m:oMath>
            <w:r w:rsidRPr="007F0324">
              <w:rPr>
                <w:rFonts w:ascii="Times New Roman" w:hAnsi="Times New Roman"/>
                <w:sz w:val="20"/>
              </w:rPr>
              <w:t xml:space="preserve"> is provided by </w:t>
            </w:r>
            <w:r w:rsidRPr="007F0324">
              <w:rPr>
                <w:rFonts w:ascii="Times New Roman" w:hAnsi="Times New Roman"/>
                <w:bCs/>
                <w:i/>
                <w:sz w:val="20"/>
                <w:lang w:eastAsia="sv-SE"/>
              </w:rPr>
              <w:t>defaultPagingCycle</w:t>
            </w:r>
            <w:r w:rsidRPr="007F0324">
              <w:rPr>
                <w:rFonts w:ascii="Times New Roman" w:hAnsi="Times New Roman"/>
                <w:sz w:val="20"/>
              </w:rPr>
              <w:t>.</w:t>
            </w:r>
            <w:r w:rsidR="00E61D3C" w:rsidRPr="007F0324">
              <w:rPr>
                <w:rFonts w:ascii="Times New Roman" w:hAnsi="Times New Roman"/>
                <w:sz w:val="20"/>
              </w:rPr>
              <w:t xml:space="preserve"> </w:t>
            </w:r>
          </w:p>
          <w:p w14:paraId="533ACAE0" w14:textId="77777777" w:rsidR="007F0324" w:rsidRPr="007F0324" w:rsidRDefault="007F0324" w:rsidP="007F0324">
            <w:pPr>
              <w:pStyle w:val="TAL"/>
              <w:rPr>
                <w:rFonts w:ascii="Times New Roman" w:hAnsi="Times New Roman"/>
                <w:sz w:val="20"/>
              </w:rPr>
            </w:pPr>
          </w:p>
          <w:p w14:paraId="7F773F5E" w14:textId="005A68D3" w:rsidR="007F0324" w:rsidRPr="003A4FC7" w:rsidRDefault="007F0324" w:rsidP="007F0324">
            <w:pPr>
              <w:pStyle w:val="TAL"/>
              <w:rPr>
                <w:rFonts w:ascii="Times New Roman" w:hAnsi="Times New Roman"/>
                <w:color w:val="FF0000"/>
                <w:sz w:val="20"/>
                <w:u w:val="single"/>
                <w:lang w:val="nb-NO"/>
              </w:rPr>
            </w:pPr>
            <w:r w:rsidRPr="003A4FC7">
              <w:rPr>
                <w:rFonts w:ascii="Times New Roman" w:hAnsi="Times New Roman"/>
                <w:color w:val="FF0000"/>
                <w:sz w:val="20"/>
                <w:u w:val="single"/>
              </w:rPr>
              <w:t xml:space="preserve">A </w:t>
            </w:r>
            <w:r w:rsidR="00E61D3C" w:rsidRPr="003A4FC7">
              <w:rPr>
                <w:rFonts w:ascii="Times New Roman" w:hAnsi="Times New Roman"/>
                <w:color w:val="FF0000"/>
                <w:sz w:val="20"/>
                <w:u w:val="single"/>
              </w:rPr>
              <w:t xml:space="preserve">UE </w:t>
            </w:r>
            <w:r w:rsidRPr="003A4FC7">
              <w:rPr>
                <w:rFonts w:ascii="Times New Roman" w:hAnsi="Times New Roman"/>
                <w:color w:val="FF0000"/>
                <w:sz w:val="20"/>
                <w:u w:val="single"/>
              </w:rPr>
              <w:t>can receive</w:t>
            </w:r>
            <w:r w:rsidR="00E61D3C" w:rsidRPr="003A4FC7">
              <w:rPr>
                <w:rFonts w:ascii="Times New Roman" w:hAnsi="Times New Roman"/>
                <w:color w:val="FF0000"/>
                <w:sz w:val="20"/>
                <w:u w:val="single"/>
              </w:rPr>
              <w:t xml:space="preserve"> </w:t>
            </w:r>
            <w:r w:rsidRPr="003A4FC7">
              <w:rPr>
                <w:rFonts w:ascii="Times New Roman" w:hAnsi="Times New Roman"/>
                <w:color w:val="FF0000"/>
                <w:sz w:val="20"/>
                <w:u w:val="single"/>
              </w:rPr>
              <w:t xml:space="preserve">a DCI format 2_7 or the DCI format 1_0 with </w:t>
            </w:r>
            <w:r w:rsidR="00E61D3C" w:rsidRPr="003A4FC7">
              <w:rPr>
                <w:rFonts w:ascii="Times New Roman" w:hAnsi="Times New Roman"/>
                <w:color w:val="FF0000"/>
                <w:sz w:val="20"/>
                <w:u w:val="single"/>
                <w:lang w:val="nb-NO"/>
              </w:rPr>
              <w:t>TRS availability indication</w:t>
            </w:r>
            <w:r w:rsidRPr="003A4FC7">
              <w:rPr>
                <w:rFonts w:ascii="Times New Roman" w:hAnsi="Times New Roman"/>
                <w:color w:val="FF0000"/>
                <w:sz w:val="20"/>
                <w:u w:val="single"/>
                <w:lang w:val="nb-NO"/>
              </w:rPr>
              <w:t xml:space="preserve"> field</w:t>
            </w:r>
            <w:r w:rsidR="00E61D3C" w:rsidRPr="003A4FC7">
              <w:rPr>
                <w:rFonts w:ascii="Times New Roman" w:hAnsi="Times New Roman"/>
                <w:color w:val="FF0000"/>
                <w:sz w:val="20"/>
                <w:u w:val="single"/>
                <w:lang w:val="nb-NO"/>
              </w:rPr>
              <w:t xml:space="preserve"> before expiration of validity duration associated with previous TRS avaiablity indication</w:t>
            </w:r>
            <w:r w:rsidRPr="003A4FC7">
              <w:rPr>
                <w:rFonts w:ascii="Times New Roman" w:hAnsi="Times New Roman"/>
                <w:color w:val="FF0000"/>
                <w:sz w:val="20"/>
                <w:u w:val="single"/>
                <w:lang w:val="nb-NO"/>
              </w:rPr>
              <w:t xml:space="preserve">, </w:t>
            </w:r>
          </w:p>
          <w:p w14:paraId="46E50ECE" w14:textId="76002512" w:rsidR="007F0324" w:rsidRPr="003A4FC7" w:rsidRDefault="007F0324" w:rsidP="007F0324">
            <w:pPr>
              <w:pStyle w:val="B2"/>
              <w:spacing w:after="0"/>
              <w:ind w:left="568"/>
              <w:rPr>
                <w:color w:val="FF0000"/>
                <w:sz w:val="20"/>
                <w:u w:val="single"/>
              </w:rPr>
            </w:pPr>
            <w:r w:rsidRPr="003A4FC7">
              <w:rPr>
                <w:color w:val="FF0000"/>
                <w:sz w:val="20"/>
                <w:u w:val="single"/>
              </w:rPr>
              <w:t xml:space="preserve">- if the bitmap of the TRS availability indication field is all “0s”, the UE ignores the TRS </w:t>
            </w:r>
            <w:r w:rsidR="003F365E" w:rsidRPr="003A4FC7">
              <w:rPr>
                <w:color w:val="FF0000"/>
                <w:sz w:val="20"/>
                <w:u w:val="single"/>
              </w:rPr>
              <w:t xml:space="preserve">availability </w:t>
            </w:r>
            <w:r w:rsidRPr="003A4FC7">
              <w:rPr>
                <w:color w:val="FF0000"/>
                <w:sz w:val="20"/>
                <w:u w:val="single"/>
              </w:rPr>
              <w:t>indication field;</w:t>
            </w:r>
          </w:p>
          <w:p w14:paraId="67731C61" w14:textId="77777777" w:rsidR="005E59A1" w:rsidRDefault="007F0324" w:rsidP="003A4FC7">
            <w:pPr>
              <w:pStyle w:val="B2"/>
              <w:spacing w:after="0"/>
              <w:ind w:left="568"/>
              <w:rPr>
                <w:color w:val="FF0000"/>
                <w:sz w:val="20"/>
                <w:u w:val="single"/>
              </w:rPr>
            </w:pPr>
            <w:r w:rsidRPr="003A4FC7">
              <w:rPr>
                <w:color w:val="FF0000"/>
                <w:sz w:val="20"/>
                <w:u w:val="single"/>
              </w:rPr>
              <w:t xml:space="preserve">- otherwise, the UE assumes </w:t>
            </w:r>
            <w:r w:rsidR="003A4FC7" w:rsidRPr="003A4FC7">
              <w:rPr>
                <w:color w:val="FF0000"/>
                <w:sz w:val="20"/>
                <w:u w:val="single"/>
              </w:rPr>
              <w:t xml:space="preserve">the </w:t>
            </w:r>
            <w:r w:rsidRPr="003A4FC7">
              <w:rPr>
                <w:color w:val="FF0000"/>
                <w:sz w:val="20"/>
                <w:u w:val="single"/>
              </w:rPr>
              <w:t xml:space="preserve">TRS availability indication field overwrites the previous TRS </w:t>
            </w:r>
            <w:r w:rsidR="003A4FC7" w:rsidRPr="003A4FC7">
              <w:rPr>
                <w:color w:val="FF0000"/>
                <w:sz w:val="20"/>
                <w:u w:val="single"/>
              </w:rPr>
              <w:t>availability</w:t>
            </w:r>
            <w:r w:rsidRPr="003A4FC7">
              <w:rPr>
                <w:color w:val="FF0000"/>
                <w:sz w:val="20"/>
                <w:u w:val="single"/>
              </w:rPr>
              <w:t xml:space="preserve"> </w:t>
            </w:r>
            <w:r w:rsidR="003A4FC7" w:rsidRPr="003A4FC7">
              <w:rPr>
                <w:color w:val="FF0000"/>
                <w:sz w:val="20"/>
                <w:u w:val="single"/>
              </w:rPr>
              <w:t>indication</w:t>
            </w:r>
            <w:r w:rsidRPr="003A4FC7">
              <w:rPr>
                <w:color w:val="FF0000"/>
                <w:sz w:val="20"/>
                <w:u w:val="single"/>
              </w:rPr>
              <w:t>.</w:t>
            </w:r>
          </w:p>
          <w:p w14:paraId="4B83E3B1" w14:textId="2AB47181" w:rsidR="003A4FC7" w:rsidRPr="007F0324" w:rsidRDefault="003A4FC7" w:rsidP="003A4FC7">
            <w:pPr>
              <w:pStyle w:val="B2"/>
              <w:spacing w:after="0"/>
              <w:ind w:left="0" w:firstLine="0"/>
            </w:pPr>
          </w:p>
        </w:tc>
      </w:tr>
    </w:tbl>
    <w:p w14:paraId="5F1AF506" w14:textId="09E67CBE" w:rsidR="00C8457D" w:rsidRDefault="00C8457D" w:rsidP="00E07A55">
      <w:pPr>
        <w:autoSpaceDE w:val="0"/>
        <w:autoSpaceDN w:val="0"/>
        <w:adjustRightInd w:val="0"/>
        <w:snapToGrid w:val="0"/>
        <w:spacing w:line="257" w:lineRule="auto"/>
        <w:jc w:val="both"/>
        <w:rPr>
          <w:b/>
          <w:sz w:val="20"/>
          <w:szCs w:val="20"/>
          <w:u w:val="single"/>
          <w:lang w:eastAsia="x-none"/>
        </w:rPr>
      </w:pPr>
    </w:p>
    <w:p w14:paraId="5C1E1A5E" w14:textId="77777777" w:rsidR="00C8457D" w:rsidRPr="00187982" w:rsidRDefault="00C8457D" w:rsidP="00E07A55">
      <w:pPr>
        <w:autoSpaceDE w:val="0"/>
        <w:autoSpaceDN w:val="0"/>
        <w:adjustRightInd w:val="0"/>
        <w:snapToGrid w:val="0"/>
        <w:spacing w:line="257" w:lineRule="auto"/>
        <w:jc w:val="both"/>
        <w:rPr>
          <w:b/>
          <w:sz w:val="20"/>
          <w:szCs w:val="20"/>
          <w:u w:val="single"/>
          <w:lang w:eastAsia="x-none"/>
        </w:rPr>
      </w:pPr>
    </w:p>
    <w:p w14:paraId="4386E4F6" w14:textId="425429C9" w:rsidR="00EB5C9D" w:rsidRPr="00804D9B" w:rsidRDefault="00F72D45" w:rsidP="00804D9B">
      <w:pPr>
        <w:pStyle w:val="Heading1"/>
        <w:keepNext/>
        <w:keepLines/>
        <w:widowControl/>
        <w:numPr>
          <w:ilvl w:val="0"/>
          <w:numId w:val="9"/>
        </w:numPr>
        <w:pBdr>
          <w:top w:val="single" w:sz="12" w:space="0" w:color="auto"/>
        </w:pBdr>
        <w:spacing w:before="0" w:after="180"/>
        <w:jc w:val="both"/>
        <w:rPr>
          <w:rFonts w:eastAsia="SimSun"/>
          <w:b w:val="0"/>
          <w:sz w:val="36"/>
          <w:lang w:eastAsia="zh-CN"/>
        </w:rPr>
      </w:pPr>
      <w:r>
        <w:rPr>
          <w:rFonts w:eastAsia="SimSun"/>
          <w:b w:val="0"/>
          <w:sz w:val="36"/>
          <w:lang w:eastAsia="zh-CN"/>
        </w:rPr>
        <w:t>Configuration</w:t>
      </w:r>
      <w:r w:rsidR="00EB5C9D">
        <w:rPr>
          <w:rFonts w:eastAsia="SimSun"/>
          <w:b w:val="0"/>
          <w:sz w:val="36"/>
          <w:lang w:eastAsia="zh-CN"/>
        </w:rPr>
        <w:t>s of TRS resources to idle/inactive UEs</w:t>
      </w:r>
    </w:p>
    <w:p w14:paraId="68FB9397" w14:textId="48111F77" w:rsidR="00C8457D" w:rsidRPr="00C8457D" w:rsidRDefault="00DE5D4D" w:rsidP="00C8457D">
      <w:pPr>
        <w:spacing w:line="257" w:lineRule="auto"/>
        <w:rPr>
          <w:sz w:val="20"/>
          <w:szCs w:val="20"/>
          <w:lang w:eastAsia="x-none"/>
        </w:rPr>
      </w:pPr>
      <w:r w:rsidRPr="00DE5D4D">
        <w:rPr>
          <w:sz w:val="20"/>
          <w:szCs w:val="20"/>
          <w:lang w:eastAsia="x-none"/>
        </w:rPr>
        <w:t>According to the discussion in RAN1#107-e meeting, the following are the remaining issues regarding the configuration</w:t>
      </w:r>
      <w:r w:rsidR="00E33361">
        <w:rPr>
          <w:sz w:val="20"/>
          <w:szCs w:val="20"/>
          <w:lang w:eastAsia="x-none"/>
        </w:rPr>
        <w:t xml:space="preserve"> of TRS resources</w:t>
      </w:r>
      <w:r w:rsidR="00C8457D">
        <w:rPr>
          <w:sz w:val="20"/>
          <w:szCs w:val="20"/>
          <w:lang w:eastAsia="x-none"/>
        </w:rPr>
        <w:t xml:space="preserve"> for idle/inactive UEs</w:t>
      </w:r>
      <w:r w:rsidR="00E33361">
        <w:rPr>
          <w:sz w:val="20"/>
          <w:szCs w:val="20"/>
          <w:lang w:eastAsia="x-none"/>
        </w:rPr>
        <w:t>:</w:t>
      </w:r>
    </w:p>
    <w:p w14:paraId="2B269508" w14:textId="2320D8CD" w:rsidR="00C8457D" w:rsidRDefault="00C8457D" w:rsidP="00643572">
      <w:pPr>
        <w:numPr>
          <w:ilvl w:val="0"/>
          <w:numId w:val="20"/>
        </w:num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 xml:space="preserve">Issue 3-1: whether or not support additional configuration parameter for the number of, X, TRS resources for a TRS resource set. </w:t>
      </w:r>
    </w:p>
    <w:p w14:paraId="3E29EC31" w14:textId="543AB7AC" w:rsidR="00C8457D" w:rsidRDefault="00C8457D" w:rsidP="00643572">
      <w:pPr>
        <w:numPr>
          <w:ilvl w:val="0"/>
          <w:numId w:val="20"/>
        </w:num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Issue 3-2: whether to configure scrambling ID per TRS resource set or TRS resource</w:t>
      </w:r>
    </w:p>
    <w:p w14:paraId="3ECA0B13" w14:textId="78A20718" w:rsidR="00E33361" w:rsidRPr="00C8457D" w:rsidRDefault="00C8457D" w:rsidP="00643572">
      <w:pPr>
        <w:numPr>
          <w:ilvl w:val="0"/>
          <w:numId w:val="20"/>
        </w:num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 xml:space="preserve">Issue 3-3: </w:t>
      </w:r>
      <w:r w:rsidR="00E33361" w:rsidRPr="00347980">
        <w:rPr>
          <w:rFonts w:ascii="Times" w:eastAsia="DengXian" w:hAnsi="Times"/>
          <w:sz w:val="20"/>
          <w:szCs w:val="20"/>
          <w:lang w:val="en-GB" w:eastAsia="en-US"/>
        </w:rPr>
        <w:t>FFS: the number of configured TRS resource sets is not larger than the number of actual transmitted SSBs determined according to ssb-PositionsInBurst in SIB1</w:t>
      </w:r>
    </w:p>
    <w:p w14:paraId="477719AA" w14:textId="2FBF53FE" w:rsidR="00C8457D" w:rsidRDefault="00C8457D" w:rsidP="004241B6">
      <w:pPr>
        <w:spacing w:line="257" w:lineRule="auto"/>
        <w:rPr>
          <w:color w:val="FF0000"/>
          <w:highlight w:val="yellow"/>
          <w:lang w:eastAsia="x-none"/>
        </w:rPr>
      </w:pPr>
    </w:p>
    <w:p w14:paraId="1B836D4A" w14:textId="718CCD60" w:rsidR="00C8457D" w:rsidRDefault="00C8457D" w:rsidP="00C8457D">
      <w:pPr>
        <w:rPr>
          <w:sz w:val="20"/>
          <w:szCs w:val="20"/>
        </w:rPr>
      </w:pPr>
      <w:r w:rsidRPr="00E07A55">
        <w:rPr>
          <w:sz w:val="20"/>
          <w:szCs w:val="20"/>
        </w:rPr>
        <w:t xml:space="preserve">For </w:t>
      </w:r>
      <w:r>
        <w:rPr>
          <w:sz w:val="20"/>
          <w:szCs w:val="20"/>
        </w:rPr>
        <w:t>issue 3-1,</w:t>
      </w:r>
      <w:r w:rsidR="00721C31">
        <w:rPr>
          <w:sz w:val="20"/>
          <w:szCs w:val="20"/>
        </w:rPr>
        <w:t xml:space="preserve"> the following two alternatives were considered in RAN1#107-e </w:t>
      </w:r>
      <w:r w:rsidR="00721C31" w:rsidRPr="00721C31">
        <w:rPr>
          <w:sz w:val="20"/>
          <w:szCs w:val="20"/>
        </w:rPr>
        <w:t xml:space="preserve">meeting </w:t>
      </w:r>
      <w:r w:rsidR="00721C31" w:rsidRPr="00721C31">
        <w:rPr>
          <w:color w:val="FF0000"/>
          <w:sz w:val="20"/>
          <w:szCs w:val="20"/>
        </w:rPr>
        <w:t>[2]</w:t>
      </w:r>
    </w:p>
    <w:p w14:paraId="36CF07EE" w14:textId="77777777" w:rsidR="00E560EB" w:rsidRPr="00721C31" w:rsidRDefault="00E560EB" w:rsidP="00643572">
      <w:pPr>
        <w:numPr>
          <w:ilvl w:val="0"/>
          <w:numId w:val="21"/>
        </w:numPr>
        <w:autoSpaceDE w:val="0"/>
        <w:autoSpaceDN w:val="0"/>
        <w:snapToGrid w:val="0"/>
        <w:spacing w:line="252" w:lineRule="auto"/>
        <w:rPr>
          <w:rFonts w:eastAsia="DengXian"/>
          <w:sz w:val="20"/>
          <w:szCs w:val="20"/>
          <w:lang w:val="en-GB"/>
        </w:rPr>
      </w:pPr>
      <w:r w:rsidRPr="00721C31">
        <w:rPr>
          <w:rFonts w:eastAsia="DengXian"/>
          <w:sz w:val="20"/>
          <w:szCs w:val="20"/>
          <w:lang w:val="en-GB"/>
        </w:rPr>
        <w:t xml:space="preserve">Alt1: </w:t>
      </w:r>
      <w:r w:rsidRPr="00721C31">
        <w:rPr>
          <w:rFonts w:eastAsia="Times New Roman"/>
          <w:sz w:val="20"/>
          <w:szCs w:val="20"/>
          <w:lang w:val="en-GB"/>
        </w:rPr>
        <w:t>support a configuration parameter for the number of, X, TRS resources for a TRS resource set.</w:t>
      </w:r>
    </w:p>
    <w:p w14:paraId="3F700479" w14:textId="77777777" w:rsidR="00E560EB" w:rsidRPr="00721C31" w:rsidRDefault="00E560EB" w:rsidP="00643572">
      <w:pPr>
        <w:numPr>
          <w:ilvl w:val="1"/>
          <w:numId w:val="21"/>
        </w:numPr>
        <w:autoSpaceDE w:val="0"/>
        <w:autoSpaceDN w:val="0"/>
        <w:snapToGrid w:val="0"/>
        <w:spacing w:line="252" w:lineRule="auto"/>
        <w:rPr>
          <w:rFonts w:eastAsia="DengXian"/>
          <w:sz w:val="20"/>
          <w:szCs w:val="20"/>
          <w:lang w:val="en-GB"/>
        </w:rPr>
      </w:pPr>
      <w:r w:rsidRPr="00721C31">
        <w:rPr>
          <w:rFonts w:eastAsia="Times New Roman"/>
          <w:sz w:val="20"/>
          <w:szCs w:val="20"/>
          <w:lang w:val="en-GB"/>
        </w:rPr>
        <w:t>applicable values for X: {2, 4}</w:t>
      </w:r>
    </w:p>
    <w:p w14:paraId="33E01694" w14:textId="7AEB0A15" w:rsidR="00E560EB" w:rsidRPr="00721C31" w:rsidRDefault="00E560EB" w:rsidP="00643572">
      <w:pPr>
        <w:numPr>
          <w:ilvl w:val="0"/>
          <w:numId w:val="21"/>
        </w:numPr>
        <w:autoSpaceDE w:val="0"/>
        <w:autoSpaceDN w:val="0"/>
        <w:snapToGrid w:val="0"/>
        <w:spacing w:line="252" w:lineRule="auto"/>
        <w:rPr>
          <w:rFonts w:eastAsia="DengXian"/>
          <w:sz w:val="20"/>
          <w:szCs w:val="20"/>
          <w:lang w:val="en-GB"/>
        </w:rPr>
      </w:pPr>
      <w:r w:rsidRPr="00721C31">
        <w:rPr>
          <w:rFonts w:eastAsia="DengXian"/>
          <w:sz w:val="20"/>
          <w:szCs w:val="20"/>
          <w:lang w:val="en-GB"/>
        </w:rPr>
        <w:t>Alt2:</w:t>
      </w:r>
      <w:r w:rsidRPr="00721C31">
        <w:rPr>
          <w:rFonts w:eastAsia="Times New Roman"/>
          <w:sz w:val="20"/>
          <w:szCs w:val="20"/>
          <w:lang w:val="en-GB"/>
        </w:rPr>
        <w:t xml:space="preserve"> UE assumes 4 TRS resources for FR1 and 2 TRS resources for FR2 for the TRS resource set.</w:t>
      </w:r>
    </w:p>
    <w:p w14:paraId="1C046E27" w14:textId="70CEF418" w:rsidR="00C8457D" w:rsidRDefault="00721C31" w:rsidP="00C8457D">
      <w:pPr>
        <w:adjustRightInd w:val="0"/>
        <w:snapToGrid w:val="0"/>
        <w:rPr>
          <w:sz w:val="20"/>
          <w:szCs w:val="20"/>
        </w:rPr>
      </w:pPr>
      <w:r>
        <w:rPr>
          <w:sz w:val="20"/>
          <w:szCs w:val="20"/>
        </w:rPr>
        <w:lastRenderedPageBreak/>
        <w:t xml:space="preserve">Since idle mode TRS resources are shared from connected UEs, and </w:t>
      </w:r>
      <w:r w:rsidRPr="00721C31">
        <w:rPr>
          <w:sz w:val="20"/>
          <w:szCs w:val="20"/>
        </w:rPr>
        <w:t>both 2 and 4 resources per set are possible for connected UEs</w:t>
      </w:r>
      <w:r>
        <w:rPr>
          <w:sz w:val="20"/>
          <w:szCs w:val="20"/>
        </w:rPr>
        <w:t xml:space="preserve">, we support Alt1 </w:t>
      </w:r>
      <w:r w:rsidR="003F365E">
        <w:rPr>
          <w:sz w:val="20"/>
          <w:szCs w:val="20"/>
        </w:rPr>
        <w:t>to allow</w:t>
      </w:r>
      <w:r w:rsidRPr="00721C31">
        <w:rPr>
          <w:sz w:val="20"/>
          <w:szCs w:val="20"/>
        </w:rPr>
        <w:t xml:space="preserve"> </w:t>
      </w:r>
      <w:r w:rsidR="003F365E">
        <w:rPr>
          <w:sz w:val="20"/>
          <w:szCs w:val="20"/>
        </w:rPr>
        <w:t xml:space="preserve">NW to reuse all </w:t>
      </w:r>
      <w:r w:rsidRPr="00721C31">
        <w:rPr>
          <w:sz w:val="20"/>
          <w:szCs w:val="20"/>
        </w:rPr>
        <w:t xml:space="preserve">TRS resources </w:t>
      </w:r>
      <w:r>
        <w:rPr>
          <w:sz w:val="20"/>
          <w:szCs w:val="20"/>
        </w:rPr>
        <w:t>from</w:t>
      </w:r>
      <w:r w:rsidRPr="00721C31">
        <w:rPr>
          <w:sz w:val="20"/>
          <w:szCs w:val="20"/>
        </w:rPr>
        <w:t xml:space="preserve"> connected UEs. </w:t>
      </w:r>
    </w:p>
    <w:p w14:paraId="46A72AC0" w14:textId="1DEE676A" w:rsidR="00721C31" w:rsidRDefault="00721C31" w:rsidP="00C8457D">
      <w:pPr>
        <w:adjustRightInd w:val="0"/>
        <w:snapToGrid w:val="0"/>
        <w:rPr>
          <w:sz w:val="20"/>
          <w:szCs w:val="20"/>
        </w:rPr>
      </w:pPr>
    </w:p>
    <w:p w14:paraId="673CBDB1" w14:textId="0B1D352F" w:rsidR="00721C31" w:rsidRPr="00383DDE" w:rsidRDefault="00721C31" w:rsidP="00383DDE">
      <w:pPr>
        <w:autoSpaceDE w:val="0"/>
        <w:autoSpaceDN w:val="0"/>
        <w:adjustRightInd w:val="0"/>
        <w:snapToGrid w:val="0"/>
        <w:spacing w:line="257" w:lineRule="auto"/>
        <w:jc w:val="both"/>
        <w:rPr>
          <w:b/>
          <w:sz w:val="20"/>
          <w:szCs w:val="20"/>
          <w:u w:val="single"/>
          <w:lang w:eastAsia="x-none"/>
        </w:rPr>
      </w:pPr>
      <w:r>
        <w:rPr>
          <w:b/>
          <w:sz w:val="20"/>
          <w:szCs w:val="20"/>
          <w:u w:val="single"/>
          <w:lang w:eastAsia="x-none"/>
        </w:rPr>
        <w:t xml:space="preserve">Proposal #4: </w:t>
      </w:r>
      <w:r w:rsidRPr="00721C31">
        <w:rPr>
          <w:b/>
          <w:sz w:val="20"/>
          <w:szCs w:val="20"/>
          <w:u w:val="single"/>
          <w:lang w:eastAsia="x-none"/>
        </w:rPr>
        <w:t>Support a configuration parameter for the number of, X, TRS r</w:t>
      </w:r>
      <w:r w:rsidR="00383DDE">
        <w:rPr>
          <w:b/>
          <w:sz w:val="20"/>
          <w:szCs w:val="20"/>
          <w:u w:val="single"/>
          <w:lang w:eastAsia="x-none"/>
        </w:rPr>
        <w:t xml:space="preserve">esources for a TRS resource set with </w:t>
      </w:r>
      <w:r w:rsidRPr="00383DDE">
        <w:rPr>
          <w:b/>
          <w:sz w:val="20"/>
          <w:szCs w:val="20"/>
          <w:u w:val="single"/>
        </w:rPr>
        <w:t>applicable values for X: {2, 4}</w:t>
      </w:r>
    </w:p>
    <w:p w14:paraId="14D6CF41" w14:textId="0B9E2C1F" w:rsidR="00383DDE" w:rsidRPr="00383DDE" w:rsidRDefault="00383DDE" w:rsidP="00643572">
      <w:pPr>
        <w:pStyle w:val="ListParagraph"/>
        <w:numPr>
          <w:ilvl w:val="0"/>
          <w:numId w:val="22"/>
        </w:numPr>
        <w:tabs>
          <w:tab w:val="left" w:pos="1300"/>
        </w:tabs>
        <w:ind w:leftChars="0"/>
        <w:jc w:val="both"/>
        <w:rPr>
          <w:rFonts w:eastAsia="Batang"/>
          <w:b/>
          <w:sz w:val="20"/>
          <w:szCs w:val="20"/>
          <w:u w:val="single"/>
        </w:rPr>
      </w:pPr>
      <w:r>
        <w:rPr>
          <w:rFonts w:eastAsia="Batang"/>
          <w:b/>
          <w:sz w:val="20"/>
          <w:szCs w:val="20"/>
          <w:u w:val="single"/>
        </w:rPr>
        <w:t>Adopt TP#2 for TS 38.214</w:t>
      </w:r>
    </w:p>
    <w:p w14:paraId="5E021643" w14:textId="1BE069B2" w:rsidR="00721C31" w:rsidRDefault="00721C31" w:rsidP="00C8457D">
      <w:pPr>
        <w:adjustRightInd w:val="0"/>
        <w:snapToGrid w:val="0"/>
        <w:rPr>
          <w:sz w:val="20"/>
          <w:szCs w:val="20"/>
        </w:rPr>
      </w:pPr>
    </w:p>
    <w:p w14:paraId="1E42D7AF" w14:textId="59056CC5" w:rsidR="00721C31" w:rsidRDefault="006E2DEF" w:rsidP="00C8457D">
      <w:pPr>
        <w:adjustRightInd w:val="0"/>
        <w:snapToGrid w:val="0"/>
        <w:rPr>
          <w:sz w:val="20"/>
          <w:szCs w:val="20"/>
        </w:rPr>
      </w:pPr>
      <w:r>
        <w:rPr>
          <w:b/>
          <w:sz w:val="20"/>
          <w:szCs w:val="20"/>
          <w:u w:val="single"/>
          <w:lang w:eastAsia="x-none"/>
        </w:rPr>
        <w:t>Proposed TP</w:t>
      </w:r>
      <w:r w:rsidR="00383DDE">
        <w:rPr>
          <w:b/>
          <w:sz w:val="20"/>
          <w:szCs w:val="20"/>
          <w:u w:val="single"/>
          <w:lang w:eastAsia="x-none"/>
        </w:rPr>
        <w:t>#2</w:t>
      </w:r>
      <w:r w:rsidR="00BC4B74">
        <w:rPr>
          <w:b/>
          <w:sz w:val="20"/>
          <w:szCs w:val="20"/>
          <w:u w:val="single"/>
          <w:lang w:eastAsia="x-none"/>
        </w:rPr>
        <w:t xml:space="preserve"> for TS 38.214</w:t>
      </w:r>
    </w:p>
    <w:tbl>
      <w:tblPr>
        <w:tblStyle w:val="TableGrid"/>
        <w:tblW w:w="9450" w:type="dxa"/>
        <w:tblInd w:w="-5" w:type="dxa"/>
        <w:tblLook w:val="04A0" w:firstRow="1" w:lastRow="0" w:firstColumn="1" w:lastColumn="0" w:noHBand="0" w:noVBand="1"/>
      </w:tblPr>
      <w:tblGrid>
        <w:gridCol w:w="9450"/>
      </w:tblGrid>
      <w:tr w:rsidR="006E2DEF" w14:paraId="06D77089" w14:textId="77777777" w:rsidTr="00E54655">
        <w:trPr>
          <w:trHeight w:val="633"/>
        </w:trPr>
        <w:tc>
          <w:tcPr>
            <w:tcW w:w="9450" w:type="dxa"/>
          </w:tcPr>
          <w:p w14:paraId="40E82E4A" w14:textId="77777777" w:rsidR="00BC4B74" w:rsidRPr="00BC4B74" w:rsidRDefault="00BC4B74" w:rsidP="00BC4B74">
            <w:pPr>
              <w:keepNext/>
              <w:keepLines/>
              <w:spacing w:before="120" w:after="180"/>
              <w:ind w:left="1701" w:hanging="1701"/>
              <w:outlineLvl w:val="4"/>
              <w:rPr>
                <w:rFonts w:ascii="Arial" w:eastAsia="Times New Roman" w:hAnsi="Arial"/>
                <w:color w:val="000000"/>
                <w:sz w:val="22"/>
                <w:szCs w:val="20"/>
                <w:lang w:val="en-GB" w:eastAsia="en-US"/>
              </w:rPr>
            </w:pPr>
            <w:bookmarkStart w:id="1" w:name="_Toc11352099"/>
            <w:bookmarkStart w:id="2" w:name="_Toc20317989"/>
            <w:bookmarkStart w:id="3" w:name="_Toc27299887"/>
            <w:bookmarkStart w:id="4" w:name="_Toc29673152"/>
            <w:bookmarkStart w:id="5" w:name="_Toc29673293"/>
            <w:bookmarkStart w:id="6" w:name="_Toc29674286"/>
            <w:bookmarkStart w:id="7" w:name="_Toc36645516"/>
            <w:bookmarkStart w:id="8" w:name="_Toc45810561"/>
            <w:bookmarkStart w:id="9" w:name="_Toc83310146"/>
            <w:r w:rsidRPr="00BC4B74">
              <w:rPr>
                <w:rFonts w:ascii="Arial" w:eastAsia="Times New Roman" w:hAnsi="Arial"/>
                <w:color w:val="000000"/>
                <w:sz w:val="22"/>
                <w:szCs w:val="20"/>
                <w:lang w:val="en-GB" w:eastAsia="en-US"/>
              </w:rPr>
              <w:t>5.1.6.1.1</w:t>
            </w:r>
            <w:r w:rsidRPr="00BC4B74">
              <w:rPr>
                <w:rFonts w:ascii="Arial" w:eastAsia="Times New Roman" w:hAnsi="Arial"/>
                <w:color w:val="000000"/>
                <w:sz w:val="22"/>
                <w:szCs w:val="20"/>
                <w:lang w:val="en-GB" w:eastAsia="en-US"/>
              </w:rPr>
              <w:tab/>
              <w:t>CSI-RS for tracking</w:t>
            </w:r>
            <w:bookmarkEnd w:id="1"/>
            <w:bookmarkEnd w:id="2"/>
            <w:bookmarkEnd w:id="3"/>
            <w:bookmarkEnd w:id="4"/>
            <w:bookmarkEnd w:id="5"/>
            <w:bookmarkEnd w:id="6"/>
            <w:bookmarkEnd w:id="7"/>
            <w:bookmarkEnd w:id="8"/>
            <w:bookmarkEnd w:id="9"/>
          </w:p>
          <w:p w14:paraId="45A3F5AC" w14:textId="2217F54F" w:rsidR="00EB1171" w:rsidRPr="00EB1171" w:rsidRDefault="00EB1171" w:rsidP="00EB1171">
            <w:pPr>
              <w:rPr>
                <w:sz w:val="20"/>
                <w:lang w:eastAsia="ja-JP"/>
              </w:rPr>
            </w:pPr>
            <w:r w:rsidRPr="00EB1171">
              <w:rPr>
                <w:color w:val="FF0000"/>
                <w:sz w:val="20"/>
              </w:rPr>
              <w:t>=============================== Unchanged Text Omitted</w:t>
            </w:r>
            <w:r>
              <w:rPr>
                <w:color w:val="FF0000"/>
                <w:sz w:val="20"/>
              </w:rPr>
              <w:t xml:space="preserve"> </w:t>
            </w:r>
            <w:r w:rsidRPr="00EB1171">
              <w:rPr>
                <w:color w:val="FF0000"/>
                <w:sz w:val="20"/>
              </w:rPr>
              <w:t>=====================</w:t>
            </w:r>
            <w:r>
              <w:rPr>
                <w:color w:val="FF0000"/>
                <w:sz w:val="20"/>
              </w:rPr>
              <w:t>==========</w:t>
            </w:r>
            <w:r w:rsidRPr="00EB1171">
              <w:rPr>
                <w:sz w:val="20"/>
                <w:lang w:eastAsia="ja-JP"/>
              </w:rPr>
              <w:t xml:space="preserve"> </w:t>
            </w:r>
          </w:p>
          <w:p w14:paraId="65FFB2D1" w14:textId="6B1F465D" w:rsidR="00BC4B74" w:rsidRDefault="00BC4B74" w:rsidP="00DB6CF4">
            <w:pPr>
              <w:pStyle w:val="TAL"/>
              <w:rPr>
                <w:rFonts w:ascii="Times New Roman" w:hAnsi="Times New Roman"/>
                <w:sz w:val="20"/>
              </w:rPr>
            </w:pPr>
          </w:p>
          <w:p w14:paraId="29F4EC7A" w14:textId="77777777" w:rsidR="00BC4B74" w:rsidRPr="00BC4B74" w:rsidRDefault="00BC4B74" w:rsidP="00BC4B74">
            <w:pPr>
              <w:spacing w:after="180"/>
              <w:rPr>
                <w:rFonts w:eastAsia="Times New Roman"/>
                <w:sz w:val="20"/>
                <w:szCs w:val="20"/>
                <w:lang w:eastAsia="en-US"/>
              </w:rPr>
            </w:pPr>
            <w:r w:rsidRPr="00BC4B74">
              <w:rPr>
                <w:rFonts w:eastAsia="Times New Roman"/>
                <w:sz w:val="20"/>
                <w:szCs w:val="20"/>
                <w:lang w:val="en-GB" w:eastAsia="en-US"/>
              </w:rPr>
              <w:t xml:space="preserve">A UE in RRC_IDLE or RRC_INACTIVE can receive a higher layer configuration of </w:t>
            </w:r>
            <w:r w:rsidRPr="00BC4B74">
              <w:rPr>
                <w:rFonts w:eastAsia="Times New Roman"/>
                <w:sz w:val="20"/>
                <w:szCs w:val="20"/>
                <w:lang w:eastAsia="en-US"/>
              </w:rPr>
              <w:t xml:space="preserve">TRS occasions via </w:t>
            </w:r>
            <w:r w:rsidRPr="00BC4B74">
              <w:rPr>
                <w:rFonts w:eastAsia="Times New Roman"/>
                <w:sz w:val="20"/>
                <w:szCs w:val="20"/>
                <w:lang w:val="en-GB" w:eastAsia="en-US"/>
              </w:rPr>
              <w:t>a [</w:t>
            </w:r>
            <w:r w:rsidRPr="00BC4B74">
              <w:rPr>
                <w:rFonts w:eastAsia="Times New Roman"/>
                <w:i/>
                <w:iCs/>
                <w:sz w:val="20"/>
                <w:szCs w:val="20"/>
                <w:lang w:val="en-GB" w:eastAsia="en-US"/>
              </w:rPr>
              <w:t>TRS-ResourceSetConfig</w:t>
            </w:r>
            <w:r w:rsidRPr="00BC4B74">
              <w:rPr>
                <w:rFonts w:eastAsia="Times New Roman"/>
                <w:sz w:val="20"/>
                <w:szCs w:val="20"/>
                <w:lang w:val="en-GB" w:eastAsia="en-US"/>
              </w:rPr>
              <w:t xml:space="preserve">]. </w:t>
            </w:r>
          </w:p>
          <w:p w14:paraId="3420C7AF" w14:textId="4F4627D2" w:rsidR="00BC4B74" w:rsidRPr="00BC4B74" w:rsidRDefault="00BC4B74" w:rsidP="00BC4B74">
            <w:pPr>
              <w:spacing w:after="180"/>
              <w:ind w:left="568" w:hanging="284"/>
              <w:rPr>
                <w:rFonts w:eastAsia="Times New Roman"/>
                <w:sz w:val="20"/>
                <w:szCs w:val="20"/>
                <w:lang w:val="en-GB" w:eastAsia="en-US"/>
              </w:rPr>
            </w:pPr>
            <w:r w:rsidRPr="00BC4B74">
              <w:rPr>
                <w:rFonts w:eastAsia="Times New Roman"/>
                <w:sz w:val="20"/>
                <w:szCs w:val="20"/>
                <w:lang w:val="en-GB" w:eastAsia="en-US"/>
              </w:rPr>
              <w:t>-</w:t>
            </w:r>
            <w:r w:rsidRPr="00BC4B74">
              <w:rPr>
                <w:rFonts w:eastAsia="Times New Roman"/>
                <w:sz w:val="20"/>
                <w:szCs w:val="20"/>
                <w:lang w:val="en-GB" w:eastAsia="en-US"/>
              </w:rPr>
              <w:tab/>
            </w:r>
            <w:r w:rsidRPr="00BC4B74">
              <w:rPr>
                <w:rFonts w:eastAsia="Times New Roman"/>
                <w:strike/>
                <w:color w:val="FF0000"/>
                <w:sz w:val="20"/>
                <w:szCs w:val="20"/>
                <w:lang w:val="en-GB" w:eastAsia="en-US"/>
              </w:rPr>
              <w:t>For frequency range 1,</w:t>
            </w:r>
            <w:r w:rsidRPr="00BC4B74">
              <w:rPr>
                <w:rFonts w:eastAsia="Times New Roman"/>
                <w:color w:val="FF0000"/>
                <w:sz w:val="20"/>
                <w:szCs w:val="20"/>
                <w:lang w:val="en-GB" w:eastAsia="en-US"/>
              </w:rPr>
              <w:t xml:space="preserve"> </w:t>
            </w:r>
            <w:r w:rsidRPr="00BC4B74">
              <w:rPr>
                <w:rFonts w:eastAsia="Times New Roman"/>
                <w:sz w:val="20"/>
                <w:szCs w:val="20"/>
                <w:lang w:val="en-GB" w:eastAsia="en-US"/>
              </w:rPr>
              <w:t xml:space="preserve">the UE may be configured with one or more TRS </w:t>
            </w:r>
            <w:r w:rsidRPr="00BC4B74">
              <w:rPr>
                <w:rFonts w:eastAsia="Times New Roman"/>
                <w:sz w:val="20"/>
                <w:szCs w:val="20"/>
                <w:lang w:eastAsia="en-US"/>
              </w:rPr>
              <w:t xml:space="preserve">resource </w:t>
            </w:r>
            <w:r w:rsidRPr="00BC4B74">
              <w:rPr>
                <w:rFonts w:eastAsia="Times New Roman"/>
                <w:sz w:val="20"/>
                <w:szCs w:val="20"/>
                <w:lang w:val="en-GB" w:eastAsia="en-US"/>
              </w:rPr>
              <w:t xml:space="preserve">set(s), where </w:t>
            </w:r>
            <w:r w:rsidRPr="00BC4B74">
              <w:rPr>
                <w:rFonts w:eastAsia="Times New Roman"/>
                <w:sz w:val="20"/>
                <w:szCs w:val="20"/>
                <w:lang w:eastAsia="en-US"/>
              </w:rPr>
              <w:t xml:space="preserve">each TRS resource set configured by </w:t>
            </w:r>
            <w:r w:rsidRPr="00BC4B74">
              <w:rPr>
                <w:rFonts w:eastAsia="Times New Roman"/>
                <w:sz w:val="20"/>
                <w:szCs w:val="20"/>
                <w:lang w:val="en-GB" w:eastAsia="en-US"/>
              </w:rPr>
              <w:t>a [</w:t>
            </w:r>
            <w:r w:rsidRPr="00BC4B74">
              <w:rPr>
                <w:rFonts w:eastAsia="Times New Roman"/>
                <w:i/>
                <w:iCs/>
                <w:sz w:val="20"/>
                <w:szCs w:val="20"/>
                <w:lang w:val="en-GB" w:eastAsia="en-US"/>
              </w:rPr>
              <w:t>TRS-ResourceSet</w:t>
            </w:r>
            <w:r w:rsidRPr="00BC4B74">
              <w:rPr>
                <w:rFonts w:eastAsia="Times New Roman"/>
                <w:sz w:val="20"/>
                <w:szCs w:val="20"/>
                <w:lang w:val="en-GB" w:eastAsia="en-US"/>
              </w:rPr>
              <w:t xml:space="preserve">] consists of </w:t>
            </w:r>
            <w:r w:rsidRPr="00BC4B74">
              <w:rPr>
                <w:rFonts w:eastAsia="Times New Roman"/>
                <w:color w:val="FF0000"/>
                <w:sz w:val="20"/>
                <w:szCs w:val="20"/>
                <w:u w:val="single"/>
                <w:lang w:val="en-GB" w:eastAsia="en-US"/>
              </w:rPr>
              <w:t>two or</w:t>
            </w:r>
            <w:r>
              <w:rPr>
                <w:rFonts w:eastAsia="Times New Roman"/>
                <w:sz w:val="20"/>
                <w:szCs w:val="20"/>
                <w:lang w:val="en-GB" w:eastAsia="en-US"/>
              </w:rPr>
              <w:t xml:space="preserve"> </w:t>
            </w:r>
            <w:r w:rsidRPr="00BC4B74">
              <w:rPr>
                <w:rFonts w:eastAsia="Times New Roman"/>
                <w:strike/>
                <w:color w:val="FF0000"/>
                <w:sz w:val="20"/>
                <w:szCs w:val="20"/>
                <w:lang w:eastAsia="en-US"/>
              </w:rPr>
              <w:t>[</w:t>
            </w:r>
            <w:r w:rsidRPr="00BC4B74">
              <w:rPr>
                <w:rFonts w:eastAsia="Times New Roman"/>
                <w:sz w:val="20"/>
                <w:szCs w:val="20"/>
                <w:lang w:val="en-GB" w:eastAsia="en-US"/>
              </w:rPr>
              <w:t>four periodic NZP CSI-RS resources in two consecutive slots</w:t>
            </w:r>
            <w:r w:rsidRPr="00BC4B74">
              <w:rPr>
                <w:rFonts w:eastAsia="Times New Roman"/>
                <w:strike/>
                <w:color w:val="FF0000"/>
                <w:sz w:val="20"/>
                <w:szCs w:val="20"/>
                <w:lang w:eastAsia="en-US"/>
              </w:rPr>
              <w:t>]</w:t>
            </w:r>
            <w:r w:rsidRPr="00BC4B74">
              <w:rPr>
                <w:rFonts w:eastAsia="Times New Roman"/>
                <w:strike/>
                <w:color w:val="FF0000"/>
                <w:sz w:val="20"/>
                <w:szCs w:val="20"/>
                <w:lang w:val="en-GB" w:eastAsia="en-US"/>
              </w:rPr>
              <w:t xml:space="preserve"> </w:t>
            </w:r>
            <w:r w:rsidRPr="00BC4B74">
              <w:rPr>
                <w:rFonts w:eastAsia="Times New Roman"/>
                <w:sz w:val="20"/>
                <w:szCs w:val="20"/>
                <w:lang w:val="en-GB" w:eastAsia="en-US"/>
              </w:rPr>
              <w:t>with two periodic NZP CSI-RS resources in</w:t>
            </w:r>
            <w:r w:rsidR="00EB1171">
              <w:rPr>
                <w:rFonts w:eastAsia="Times New Roman"/>
                <w:sz w:val="20"/>
                <w:szCs w:val="20"/>
                <w:lang w:val="en-GB" w:eastAsia="en-US"/>
              </w:rPr>
              <w:t xml:space="preserve"> </w:t>
            </w:r>
            <w:r w:rsidR="00EB1171" w:rsidRPr="00EB1171">
              <w:rPr>
                <w:rFonts w:eastAsia="Times New Roman"/>
                <w:color w:val="FF0000"/>
                <w:sz w:val="20"/>
                <w:szCs w:val="20"/>
                <w:u w:val="single"/>
                <w:lang w:val="en-GB" w:eastAsia="en-US"/>
              </w:rPr>
              <w:t>a</w:t>
            </w:r>
            <w:r w:rsidRPr="00BC4B74">
              <w:rPr>
                <w:rFonts w:eastAsia="Times New Roman"/>
                <w:sz w:val="20"/>
                <w:szCs w:val="20"/>
                <w:lang w:val="en-GB" w:eastAsia="en-US"/>
              </w:rPr>
              <w:t xml:space="preserve"> </w:t>
            </w:r>
            <w:r w:rsidRPr="00BC4B74">
              <w:rPr>
                <w:rFonts w:eastAsia="Times New Roman"/>
                <w:strike/>
                <w:color w:val="FF0000"/>
                <w:sz w:val="20"/>
                <w:szCs w:val="20"/>
                <w:lang w:val="en-GB" w:eastAsia="en-US"/>
              </w:rPr>
              <w:t>each</w:t>
            </w:r>
            <w:r w:rsidRPr="00BC4B74">
              <w:rPr>
                <w:rFonts w:eastAsia="Times New Roman"/>
                <w:color w:val="FF0000"/>
                <w:sz w:val="20"/>
                <w:szCs w:val="20"/>
                <w:lang w:val="en-GB" w:eastAsia="en-US"/>
              </w:rPr>
              <w:t xml:space="preserve"> </w:t>
            </w:r>
            <w:r w:rsidRPr="00BC4B74">
              <w:rPr>
                <w:rFonts w:eastAsia="Times New Roman"/>
                <w:sz w:val="20"/>
                <w:szCs w:val="20"/>
                <w:lang w:val="en-GB" w:eastAsia="en-US"/>
              </w:rPr>
              <w:t xml:space="preserve">slot. </w:t>
            </w:r>
          </w:p>
          <w:p w14:paraId="23255AF6" w14:textId="2A540595" w:rsidR="00EB1171" w:rsidRPr="00FD1879" w:rsidRDefault="00BC4B74" w:rsidP="00FD1879">
            <w:pPr>
              <w:spacing w:after="180"/>
              <w:ind w:left="568" w:hanging="284"/>
              <w:rPr>
                <w:rFonts w:eastAsia="Times New Roman"/>
                <w:strike/>
                <w:color w:val="FF0000"/>
                <w:sz w:val="20"/>
                <w:szCs w:val="20"/>
                <w:lang w:val="en-GB" w:eastAsia="en-US"/>
              </w:rPr>
            </w:pPr>
            <w:r w:rsidRPr="00BC4B74">
              <w:rPr>
                <w:rFonts w:eastAsia="Times New Roman"/>
                <w:strike/>
                <w:color w:val="FF0000"/>
                <w:sz w:val="20"/>
                <w:szCs w:val="20"/>
                <w:lang w:val="en-GB" w:eastAsia="en-US"/>
              </w:rPr>
              <w:t>-</w:t>
            </w:r>
            <w:r w:rsidRPr="00BC4B74">
              <w:rPr>
                <w:rFonts w:eastAsia="Times New Roman"/>
                <w:strike/>
                <w:color w:val="FF0000"/>
                <w:sz w:val="20"/>
                <w:szCs w:val="20"/>
                <w:lang w:val="en-GB" w:eastAsia="en-US"/>
              </w:rPr>
              <w:tab/>
              <w:t xml:space="preserve">For frequency range 2 the UE may be configured with one or more TRS </w:t>
            </w:r>
            <w:r w:rsidRPr="00BC4B74">
              <w:rPr>
                <w:rFonts w:eastAsia="Times New Roman"/>
                <w:strike/>
                <w:color w:val="FF0000"/>
                <w:sz w:val="20"/>
                <w:szCs w:val="20"/>
                <w:lang w:eastAsia="en-US"/>
              </w:rPr>
              <w:t xml:space="preserve">resource </w:t>
            </w:r>
            <w:r w:rsidRPr="00BC4B74">
              <w:rPr>
                <w:rFonts w:eastAsia="Times New Roman"/>
                <w:strike/>
                <w:color w:val="FF0000"/>
                <w:sz w:val="20"/>
                <w:szCs w:val="20"/>
                <w:lang w:val="en-GB" w:eastAsia="en-US"/>
              </w:rPr>
              <w:t xml:space="preserve">set(s), where </w:t>
            </w:r>
            <w:r w:rsidRPr="00BC4B74">
              <w:rPr>
                <w:rFonts w:eastAsia="Times New Roman"/>
                <w:strike/>
                <w:color w:val="FF0000"/>
                <w:sz w:val="20"/>
                <w:szCs w:val="20"/>
                <w:lang w:eastAsia="en-US"/>
              </w:rPr>
              <w:t xml:space="preserve">each TRS resource set configured by </w:t>
            </w:r>
            <w:r w:rsidRPr="00BC4B74">
              <w:rPr>
                <w:rFonts w:eastAsia="Times New Roman"/>
                <w:strike/>
                <w:color w:val="FF0000"/>
                <w:sz w:val="20"/>
                <w:szCs w:val="20"/>
                <w:lang w:val="en-GB" w:eastAsia="en-US"/>
              </w:rPr>
              <w:t>a [</w:t>
            </w:r>
            <w:r w:rsidRPr="00BC4B74">
              <w:rPr>
                <w:rFonts w:eastAsia="Times New Roman"/>
                <w:i/>
                <w:iCs/>
                <w:strike/>
                <w:color w:val="FF0000"/>
                <w:sz w:val="20"/>
                <w:szCs w:val="20"/>
                <w:lang w:val="en-GB" w:eastAsia="en-US"/>
              </w:rPr>
              <w:t>TRS-ResourceSet</w:t>
            </w:r>
            <w:r w:rsidRPr="00BC4B74">
              <w:rPr>
                <w:rFonts w:eastAsia="Times New Roman"/>
                <w:strike/>
                <w:color w:val="FF0000"/>
                <w:sz w:val="20"/>
                <w:szCs w:val="20"/>
                <w:lang w:val="en-GB" w:eastAsia="en-US"/>
              </w:rPr>
              <w:t xml:space="preserve">] consists of two periodic NZP CSI-RS resources in one slot or </w:t>
            </w:r>
            <w:r w:rsidRPr="00BC4B74">
              <w:rPr>
                <w:rFonts w:eastAsia="Times New Roman"/>
                <w:strike/>
                <w:color w:val="FF0000"/>
                <w:sz w:val="20"/>
                <w:szCs w:val="20"/>
                <w:lang w:eastAsia="en-US"/>
              </w:rPr>
              <w:t xml:space="preserve">by </w:t>
            </w:r>
            <w:r w:rsidRPr="00BC4B74">
              <w:rPr>
                <w:rFonts w:eastAsia="Times New Roman"/>
                <w:strike/>
                <w:color w:val="FF0000"/>
                <w:sz w:val="20"/>
                <w:szCs w:val="20"/>
                <w:lang w:val="en-GB" w:eastAsia="en-US"/>
              </w:rPr>
              <w:t>a [</w:t>
            </w:r>
            <w:r w:rsidRPr="00BC4B74">
              <w:rPr>
                <w:rFonts w:eastAsia="Times New Roman"/>
                <w:i/>
                <w:iCs/>
                <w:strike/>
                <w:color w:val="FF0000"/>
                <w:sz w:val="20"/>
                <w:szCs w:val="20"/>
                <w:lang w:val="en-GB" w:eastAsia="en-US"/>
              </w:rPr>
              <w:t>TRS-ResourceSet</w:t>
            </w:r>
            <w:r w:rsidRPr="00BC4B74">
              <w:rPr>
                <w:rFonts w:eastAsia="Times New Roman"/>
                <w:strike/>
                <w:color w:val="FF0000"/>
                <w:sz w:val="20"/>
                <w:szCs w:val="20"/>
                <w:lang w:val="en-GB" w:eastAsia="en-US"/>
              </w:rPr>
              <w:t xml:space="preserve">] of </w:t>
            </w:r>
            <w:r w:rsidRPr="00BC4B74">
              <w:rPr>
                <w:rFonts w:eastAsia="Times New Roman"/>
                <w:strike/>
                <w:color w:val="FF0000"/>
                <w:sz w:val="20"/>
                <w:szCs w:val="20"/>
                <w:lang w:eastAsia="en-US"/>
              </w:rPr>
              <w:t>[</w:t>
            </w:r>
            <w:r w:rsidRPr="00BC4B74">
              <w:rPr>
                <w:rFonts w:eastAsia="Times New Roman"/>
                <w:strike/>
                <w:color w:val="FF0000"/>
                <w:sz w:val="20"/>
                <w:szCs w:val="20"/>
                <w:lang w:val="en-GB" w:eastAsia="en-US"/>
              </w:rPr>
              <w:t>four periodic NZP CSI-RS resources in two consecutive slots</w:t>
            </w:r>
            <w:r w:rsidRPr="00BC4B74">
              <w:rPr>
                <w:rFonts w:eastAsia="Times New Roman"/>
                <w:strike/>
                <w:color w:val="FF0000"/>
                <w:sz w:val="20"/>
                <w:szCs w:val="20"/>
                <w:lang w:eastAsia="en-US"/>
              </w:rPr>
              <w:t>]</w:t>
            </w:r>
            <w:r w:rsidRPr="00BC4B74">
              <w:rPr>
                <w:rFonts w:eastAsia="Times New Roman"/>
                <w:strike/>
                <w:color w:val="FF0000"/>
                <w:sz w:val="20"/>
                <w:szCs w:val="20"/>
                <w:lang w:val="en-GB" w:eastAsia="en-US"/>
              </w:rPr>
              <w:t xml:space="preserve"> with two periodic NZP CSI-RS resources in each slot. </w:t>
            </w:r>
          </w:p>
          <w:p w14:paraId="7BDE9CCF" w14:textId="404D9665" w:rsidR="00EB1171" w:rsidRPr="00EB1171" w:rsidRDefault="00EB1171" w:rsidP="00DB6CF4">
            <w:pPr>
              <w:pStyle w:val="TAL"/>
              <w:rPr>
                <w:rFonts w:ascii="Times New Roman" w:hAnsi="Times New Roman"/>
                <w:color w:val="FF0000"/>
                <w:sz w:val="20"/>
              </w:rPr>
            </w:pPr>
            <w:r w:rsidRPr="00EB1171">
              <w:rPr>
                <w:rFonts w:ascii="Times New Roman" w:hAnsi="Times New Roman"/>
                <w:color w:val="FF0000"/>
                <w:sz w:val="20"/>
              </w:rPr>
              <w:t>=============================== Unchanged Text Omitted =====================</w:t>
            </w:r>
            <w:r>
              <w:rPr>
                <w:rFonts w:ascii="Times New Roman" w:hAnsi="Times New Roman"/>
                <w:color w:val="FF0000"/>
                <w:sz w:val="20"/>
              </w:rPr>
              <w:t>==========</w:t>
            </w:r>
          </w:p>
          <w:p w14:paraId="37530444" w14:textId="74EB245B" w:rsidR="00EB1171" w:rsidRPr="00EB1171" w:rsidRDefault="00EB1171" w:rsidP="00DB6CF4">
            <w:pPr>
              <w:pStyle w:val="TAL"/>
              <w:rPr>
                <w:rFonts w:ascii="Times New Roman" w:hAnsi="Times New Roman"/>
                <w:lang w:val="en-GB"/>
              </w:rPr>
            </w:pPr>
          </w:p>
        </w:tc>
      </w:tr>
    </w:tbl>
    <w:p w14:paraId="7E856F6C" w14:textId="2936408E" w:rsidR="00721C31" w:rsidRDefault="00721C31" w:rsidP="00C8457D">
      <w:pPr>
        <w:adjustRightInd w:val="0"/>
        <w:snapToGrid w:val="0"/>
        <w:rPr>
          <w:sz w:val="20"/>
          <w:szCs w:val="20"/>
        </w:rPr>
      </w:pPr>
    </w:p>
    <w:p w14:paraId="73C21BEF" w14:textId="754874D0" w:rsidR="00721C31" w:rsidRDefault="00721C31" w:rsidP="00C8457D">
      <w:pPr>
        <w:adjustRightInd w:val="0"/>
        <w:snapToGrid w:val="0"/>
        <w:rPr>
          <w:sz w:val="20"/>
          <w:szCs w:val="20"/>
        </w:rPr>
      </w:pPr>
      <w:r>
        <w:rPr>
          <w:sz w:val="20"/>
          <w:szCs w:val="20"/>
        </w:rPr>
        <w:t xml:space="preserve">For issue 3-2, we should at least support scrambling ID per TRS resource to follow the same principle as connected mode. However, scrambling ID per TRS resource set can be further considered to reduce the configuration overhead. As a compromise, we are fine to support both per resource set and per resource configuration. </w:t>
      </w:r>
      <w:r w:rsidR="008E7A23">
        <w:rPr>
          <w:sz w:val="20"/>
          <w:szCs w:val="20"/>
        </w:rPr>
        <w:t xml:space="preserve">Since scrambling ID is the only configuration parameter that may be configured per TRS resource, it’s fine that the one or more scrambling ID(s) can be configured per TRS resource set as suggested by Apple in RAN1#107-e meeting. In this way, there is no need to additional configure the RRC parameter </w:t>
      </w:r>
      <w:r w:rsidR="008E7A23" w:rsidRPr="008E7A23">
        <w:rPr>
          <w:i/>
          <w:iCs/>
          <w:sz w:val="20"/>
        </w:rPr>
        <w:t>TRS-Resource</w:t>
      </w:r>
      <w:r>
        <w:rPr>
          <w:sz w:val="20"/>
          <w:szCs w:val="20"/>
        </w:rPr>
        <w:t xml:space="preserve">. </w:t>
      </w:r>
    </w:p>
    <w:p w14:paraId="40D487B1" w14:textId="27747B3F" w:rsidR="008E7A23" w:rsidRDefault="008E7A23" w:rsidP="008E7A23">
      <w:pPr>
        <w:rPr>
          <w:b/>
          <w:sz w:val="20"/>
          <w:szCs w:val="20"/>
          <w:u w:val="single"/>
        </w:rPr>
      </w:pPr>
    </w:p>
    <w:p w14:paraId="29C89DC4" w14:textId="148EFEED" w:rsidR="008E7A23" w:rsidRPr="008E7A23" w:rsidRDefault="008E7A23" w:rsidP="008E7A23">
      <w:pPr>
        <w:autoSpaceDE w:val="0"/>
        <w:autoSpaceDN w:val="0"/>
        <w:snapToGrid w:val="0"/>
        <w:spacing w:line="252" w:lineRule="auto"/>
        <w:rPr>
          <w:b/>
          <w:sz w:val="20"/>
          <w:szCs w:val="20"/>
          <w:u w:val="single"/>
          <w:lang w:eastAsia="x-none"/>
        </w:rPr>
      </w:pPr>
      <w:r>
        <w:rPr>
          <w:b/>
          <w:sz w:val="20"/>
          <w:szCs w:val="20"/>
          <w:u w:val="single"/>
          <w:lang w:eastAsia="x-none"/>
        </w:rPr>
        <w:t xml:space="preserve">Proposal 5: </w:t>
      </w:r>
      <w:r w:rsidRPr="008E7A23">
        <w:rPr>
          <w:b/>
          <w:sz w:val="20"/>
          <w:szCs w:val="20"/>
          <w:u w:val="single"/>
          <w:lang w:eastAsia="x-none"/>
        </w:rPr>
        <w:t>One or more scrambling IDs is configured for a TRS resource set.</w:t>
      </w:r>
    </w:p>
    <w:p w14:paraId="159B6C04" w14:textId="48A6752E" w:rsidR="008E7A23" w:rsidRPr="00383DDE" w:rsidRDefault="008E7A23" w:rsidP="00643572">
      <w:pPr>
        <w:pStyle w:val="ListParagraph"/>
        <w:numPr>
          <w:ilvl w:val="0"/>
          <w:numId w:val="22"/>
        </w:numPr>
        <w:tabs>
          <w:tab w:val="left" w:pos="1300"/>
        </w:tabs>
        <w:ind w:leftChars="0"/>
        <w:jc w:val="both"/>
        <w:rPr>
          <w:rFonts w:eastAsia="Batang"/>
          <w:b/>
          <w:sz w:val="20"/>
          <w:szCs w:val="20"/>
          <w:u w:val="single"/>
        </w:rPr>
      </w:pPr>
      <w:r w:rsidRPr="00383DDE">
        <w:rPr>
          <w:rFonts w:eastAsia="Batang"/>
          <w:b/>
          <w:sz w:val="20"/>
          <w:szCs w:val="20"/>
          <w:u w:val="single"/>
        </w:rPr>
        <w:t>-       </w:t>
      </w:r>
      <w:r w:rsidR="00383DDE">
        <w:rPr>
          <w:rFonts w:eastAsia="Batang"/>
          <w:b/>
          <w:sz w:val="20"/>
          <w:szCs w:val="20"/>
          <w:u w:val="single"/>
        </w:rPr>
        <w:t>Adopt TP #3 for TS 38.214</w:t>
      </w:r>
    </w:p>
    <w:p w14:paraId="6BDFC7ED" w14:textId="3D6E7C11" w:rsidR="00D47E2A" w:rsidRDefault="00D47E2A" w:rsidP="004241B6">
      <w:pPr>
        <w:spacing w:line="257" w:lineRule="auto"/>
        <w:rPr>
          <w:lang w:eastAsia="x-none"/>
        </w:rPr>
      </w:pPr>
    </w:p>
    <w:p w14:paraId="74724287" w14:textId="73824B83" w:rsidR="00DB6CF4" w:rsidRPr="007F4292" w:rsidRDefault="00DB6CF4" w:rsidP="007F4292">
      <w:pPr>
        <w:adjustRightInd w:val="0"/>
        <w:snapToGrid w:val="0"/>
        <w:rPr>
          <w:sz w:val="20"/>
          <w:szCs w:val="20"/>
        </w:rPr>
      </w:pPr>
      <w:r>
        <w:rPr>
          <w:b/>
          <w:sz w:val="20"/>
          <w:szCs w:val="20"/>
          <w:u w:val="single"/>
          <w:lang w:eastAsia="x-none"/>
        </w:rPr>
        <w:t>Proposed TP</w:t>
      </w:r>
      <w:r w:rsidR="007F4292">
        <w:rPr>
          <w:b/>
          <w:sz w:val="20"/>
          <w:szCs w:val="20"/>
          <w:u w:val="single"/>
          <w:lang w:eastAsia="x-none"/>
        </w:rPr>
        <w:t>#2</w:t>
      </w:r>
      <w:r>
        <w:rPr>
          <w:b/>
          <w:sz w:val="20"/>
          <w:szCs w:val="20"/>
          <w:u w:val="single"/>
          <w:lang w:eastAsia="x-none"/>
        </w:rPr>
        <w:t xml:space="preserve"> for TS 38.21</w:t>
      </w:r>
      <w:r w:rsidR="00383DDE">
        <w:rPr>
          <w:b/>
          <w:sz w:val="20"/>
          <w:szCs w:val="20"/>
          <w:u w:val="single"/>
          <w:lang w:eastAsia="x-none"/>
        </w:rPr>
        <w:t>4</w:t>
      </w:r>
    </w:p>
    <w:tbl>
      <w:tblPr>
        <w:tblStyle w:val="TableGrid"/>
        <w:tblW w:w="9450" w:type="dxa"/>
        <w:tblInd w:w="-5" w:type="dxa"/>
        <w:tblLook w:val="04A0" w:firstRow="1" w:lastRow="0" w:firstColumn="1" w:lastColumn="0" w:noHBand="0" w:noVBand="1"/>
      </w:tblPr>
      <w:tblGrid>
        <w:gridCol w:w="9450"/>
      </w:tblGrid>
      <w:tr w:rsidR="00DB6CF4" w14:paraId="5FF9C004" w14:textId="77777777" w:rsidTr="00E54655">
        <w:trPr>
          <w:trHeight w:val="633"/>
        </w:trPr>
        <w:tc>
          <w:tcPr>
            <w:tcW w:w="9450" w:type="dxa"/>
          </w:tcPr>
          <w:p w14:paraId="572524B6" w14:textId="77777777" w:rsidR="008E7A23" w:rsidRPr="00BC4B74" w:rsidRDefault="008E7A23" w:rsidP="008E7A23">
            <w:pPr>
              <w:keepNext/>
              <w:keepLines/>
              <w:spacing w:before="120" w:after="180"/>
              <w:ind w:left="1701" w:hanging="1701"/>
              <w:outlineLvl w:val="4"/>
              <w:rPr>
                <w:rFonts w:ascii="Arial" w:eastAsia="Times New Roman" w:hAnsi="Arial"/>
                <w:color w:val="000000"/>
                <w:sz w:val="22"/>
                <w:szCs w:val="20"/>
                <w:lang w:val="en-GB" w:eastAsia="en-US"/>
              </w:rPr>
            </w:pPr>
            <w:r w:rsidRPr="00BC4B74">
              <w:rPr>
                <w:rFonts w:ascii="Arial" w:eastAsia="Times New Roman" w:hAnsi="Arial"/>
                <w:color w:val="000000"/>
                <w:sz w:val="22"/>
                <w:szCs w:val="20"/>
                <w:lang w:val="en-GB" w:eastAsia="en-US"/>
              </w:rPr>
              <w:t>5.1.6.1.1</w:t>
            </w:r>
            <w:r w:rsidRPr="00BC4B74">
              <w:rPr>
                <w:rFonts w:ascii="Arial" w:eastAsia="Times New Roman" w:hAnsi="Arial"/>
                <w:color w:val="000000"/>
                <w:sz w:val="22"/>
                <w:szCs w:val="20"/>
                <w:lang w:val="en-GB" w:eastAsia="en-US"/>
              </w:rPr>
              <w:tab/>
              <w:t>CSI-RS for tracking</w:t>
            </w:r>
          </w:p>
          <w:p w14:paraId="46FE3F92" w14:textId="77777777" w:rsidR="008E7A23" w:rsidRPr="00EB1171" w:rsidRDefault="008E7A23" w:rsidP="008E7A23">
            <w:pPr>
              <w:rPr>
                <w:sz w:val="20"/>
                <w:lang w:eastAsia="ja-JP"/>
              </w:rPr>
            </w:pPr>
            <w:r w:rsidRPr="00EB1171">
              <w:rPr>
                <w:color w:val="FF0000"/>
                <w:sz w:val="20"/>
              </w:rPr>
              <w:t>=============================== Unchanged Text Omitted</w:t>
            </w:r>
            <w:r>
              <w:rPr>
                <w:color w:val="FF0000"/>
                <w:sz w:val="20"/>
              </w:rPr>
              <w:t xml:space="preserve"> </w:t>
            </w:r>
            <w:r w:rsidRPr="00EB1171">
              <w:rPr>
                <w:color w:val="FF0000"/>
                <w:sz w:val="20"/>
              </w:rPr>
              <w:t>=====================</w:t>
            </w:r>
            <w:r>
              <w:rPr>
                <w:color w:val="FF0000"/>
                <w:sz w:val="20"/>
              </w:rPr>
              <w:t>==========</w:t>
            </w:r>
            <w:r w:rsidRPr="00EB1171">
              <w:rPr>
                <w:sz w:val="20"/>
                <w:lang w:eastAsia="ja-JP"/>
              </w:rPr>
              <w:t xml:space="preserve"> </w:t>
            </w:r>
          </w:p>
          <w:p w14:paraId="22D99BA2" w14:textId="77777777" w:rsidR="008E7A23" w:rsidRDefault="008E7A23" w:rsidP="008E7A23">
            <w:pPr>
              <w:pStyle w:val="TAL"/>
              <w:rPr>
                <w:rFonts w:ascii="Times New Roman" w:hAnsi="Times New Roman"/>
                <w:sz w:val="20"/>
              </w:rPr>
            </w:pPr>
          </w:p>
          <w:p w14:paraId="6D8ADE82" w14:textId="77777777" w:rsidR="008E7A23" w:rsidRPr="008E7A23" w:rsidRDefault="008E7A23" w:rsidP="008E7A23">
            <w:pPr>
              <w:spacing w:after="180"/>
              <w:rPr>
                <w:rFonts w:eastAsia="Times New Roman"/>
                <w:sz w:val="20"/>
                <w:szCs w:val="20"/>
                <w:lang w:val="en-GB" w:eastAsia="en-US"/>
              </w:rPr>
            </w:pPr>
            <w:r w:rsidRPr="008E7A23">
              <w:rPr>
                <w:rFonts w:eastAsia="Times New Roman"/>
                <w:sz w:val="20"/>
                <w:szCs w:val="20"/>
                <w:lang w:val="en-GB" w:eastAsia="en-US"/>
              </w:rPr>
              <w:t>Each NZP CSI-RS resource, defined in Clause 7.4.1.5.3 of [4, TS 38.211], is configured by the higher layer parameter [</w:t>
            </w:r>
            <w:r w:rsidRPr="008E7A23">
              <w:rPr>
                <w:rFonts w:eastAsia="Times New Roman"/>
                <w:i/>
                <w:iCs/>
                <w:sz w:val="20"/>
                <w:szCs w:val="20"/>
                <w:lang w:val="en-GB" w:eastAsia="en-US"/>
              </w:rPr>
              <w:t>TRS-R</w:t>
            </w:r>
            <w:r w:rsidRPr="008E7A23">
              <w:rPr>
                <w:rFonts w:eastAsia="Times New Roman"/>
                <w:i/>
                <w:iCs/>
                <w:sz w:val="20"/>
                <w:szCs w:val="20"/>
                <w:lang w:eastAsia="en-US"/>
              </w:rPr>
              <w:t>e</w:t>
            </w:r>
            <w:r w:rsidRPr="008E7A23">
              <w:rPr>
                <w:rFonts w:eastAsia="Times New Roman"/>
                <w:i/>
                <w:iCs/>
                <w:sz w:val="20"/>
                <w:szCs w:val="20"/>
                <w:lang w:val="en-GB" w:eastAsia="en-US"/>
              </w:rPr>
              <w:t>sourceSet</w:t>
            </w:r>
            <w:r w:rsidRPr="008E7A23">
              <w:rPr>
                <w:rFonts w:eastAsia="Times New Roman"/>
                <w:sz w:val="20"/>
                <w:szCs w:val="20"/>
                <w:lang w:val="en-GB" w:eastAsia="en-US"/>
              </w:rPr>
              <w:t>] with the following restrictions</w:t>
            </w:r>
            <w:r w:rsidRPr="008E7A23">
              <w:rPr>
                <w:rFonts w:eastAsia="Times New Roman"/>
                <w:sz w:val="20"/>
                <w:szCs w:val="20"/>
                <w:lang w:eastAsia="en-US"/>
              </w:rPr>
              <w:t xml:space="preserve"> for a UE in RRC_IDLE or RRC_INACTIVE</w:t>
            </w:r>
            <w:r w:rsidRPr="008E7A23">
              <w:rPr>
                <w:rFonts w:eastAsia="Times New Roman"/>
                <w:sz w:val="20"/>
                <w:szCs w:val="20"/>
                <w:lang w:val="en-GB" w:eastAsia="en-US"/>
              </w:rPr>
              <w:t>:</w:t>
            </w:r>
          </w:p>
          <w:p w14:paraId="50D60019" w14:textId="48AD6824" w:rsidR="007F4292" w:rsidRPr="007F4292" w:rsidRDefault="007F4292" w:rsidP="00643572">
            <w:pPr>
              <w:pStyle w:val="TAL"/>
              <w:numPr>
                <w:ilvl w:val="0"/>
                <w:numId w:val="24"/>
              </w:numPr>
              <w:rPr>
                <w:rFonts w:ascii="Times New Roman" w:hAnsi="Times New Roman"/>
                <w:color w:val="FF0000"/>
                <w:u w:val="single"/>
              </w:rPr>
            </w:pPr>
            <w:r w:rsidRPr="007F4292">
              <w:rPr>
                <w:rFonts w:ascii="Times New Roman" w:eastAsia="Times New Roman" w:hAnsi="Times New Roman"/>
                <w:color w:val="FF0000"/>
                <w:sz w:val="20"/>
                <w:u w:val="single"/>
                <w:lang w:val="en-GB" w:eastAsia="en-US"/>
              </w:rPr>
              <w:t xml:space="preserve">one or more scrambling ID is given by higher layer parameter scramblingIDs in a </w:t>
            </w:r>
            <w:r w:rsidRPr="007F4292">
              <w:rPr>
                <w:rFonts w:ascii="Times New Roman" w:eastAsia="Times New Roman" w:hAnsi="Times New Roman"/>
                <w:i/>
                <w:color w:val="FF0000"/>
                <w:sz w:val="20"/>
                <w:u w:val="single"/>
                <w:lang w:val="en-GB" w:eastAsia="en-US"/>
              </w:rPr>
              <w:t>TRS-ResourceSet</w:t>
            </w:r>
            <w:r w:rsidRPr="007F4292">
              <w:rPr>
                <w:rFonts w:ascii="Times New Roman" w:eastAsia="Times New Roman" w:hAnsi="Times New Roman"/>
                <w:color w:val="FF0000"/>
                <w:sz w:val="20"/>
                <w:u w:val="single"/>
                <w:lang w:val="en-GB" w:eastAsia="en-US"/>
              </w:rPr>
              <w:t xml:space="preserve">. </w:t>
            </w:r>
            <w:r w:rsidRPr="007F4292">
              <w:rPr>
                <w:rFonts w:ascii="Times New Roman" w:eastAsia="Times New Roman" w:hAnsi="Times New Roman"/>
                <w:color w:val="FF0000"/>
                <w:sz w:val="20"/>
                <w:u w:val="single"/>
                <w:lang w:eastAsia="en-US"/>
              </w:rPr>
              <w:t xml:space="preserve">If a single scrambling ID is given, it applies to all resources in a </w:t>
            </w:r>
            <w:r w:rsidRPr="007F4292">
              <w:rPr>
                <w:rFonts w:ascii="Times New Roman" w:eastAsia="Times New Roman" w:hAnsi="Times New Roman"/>
                <w:i/>
                <w:color w:val="FF0000"/>
                <w:sz w:val="20"/>
                <w:u w:val="single"/>
                <w:lang w:val="en-GB" w:eastAsia="en-US"/>
              </w:rPr>
              <w:t>TRS-ResourceSet</w:t>
            </w:r>
            <w:r w:rsidRPr="007F4292">
              <w:rPr>
                <w:rFonts w:ascii="Times New Roman" w:eastAsia="Times New Roman" w:hAnsi="Times New Roman"/>
                <w:color w:val="FF0000"/>
                <w:sz w:val="20"/>
                <w:u w:val="single"/>
                <w:lang w:val="en-GB" w:eastAsia="en-US"/>
              </w:rPr>
              <w:t xml:space="preserve">; otherwise, the number of scrambling IDs is equal to the number of resources </w:t>
            </w:r>
            <w:r w:rsidRPr="007F4292">
              <w:rPr>
                <w:rFonts w:ascii="Times New Roman" w:eastAsia="Times New Roman" w:hAnsi="Times New Roman"/>
                <w:color w:val="FF0000"/>
                <w:sz w:val="20"/>
                <w:u w:val="single"/>
                <w:lang w:eastAsia="en-US"/>
              </w:rPr>
              <w:t xml:space="preserve">in a </w:t>
            </w:r>
            <w:r w:rsidRPr="007F4292">
              <w:rPr>
                <w:rFonts w:ascii="Times New Roman" w:eastAsia="Times New Roman" w:hAnsi="Times New Roman"/>
                <w:i/>
                <w:color w:val="FF0000"/>
                <w:sz w:val="20"/>
                <w:u w:val="single"/>
                <w:lang w:val="en-GB" w:eastAsia="en-US"/>
              </w:rPr>
              <w:t>TRS-ResourceSet.</w:t>
            </w:r>
          </w:p>
          <w:p w14:paraId="3F810724" w14:textId="77777777" w:rsidR="007F4292" w:rsidRPr="007F4292" w:rsidRDefault="007F4292" w:rsidP="00643572">
            <w:pPr>
              <w:pStyle w:val="TAL"/>
              <w:numPr>
                <w:ilvl w:val="0"/>
                <w:numId w:val="24"/>
              </w:numPr>
              <w:rPr>
                <w:rFonts w:ascii="Times New Roman" w:hAnsi="Times New Roman"/>
                <w:color w:val="FF0000"/>
                <w:u w:val="single"/>
              </w:rPr>
            </w:pPr>
          </w:p>
          <w:p w14:paraId="64B6831C" w14:textId="77777777" w:rsidR="008E7A23" w:rsidRPr="00EB1171" w:rsidRDefault="008E7A23" w:rsidP="008E7A23">
            <w:pPr>
              <w:pStyle w:val="TAL"/>
              <w:rPr>
                <w:rFonts w:ascii="Times New Roman" w:hAnsi="Times New Roman"/>
                <w:color w:val="FF0000"/>
                <w:sz w:val="20"/>
              </w:rPr>
            </w:pPr>
            <w:r w:rsidRPr="00EB1171">
              <w:rPr>
                <w:rFonts w:ascii="Times New Roman" w:hAnsi="Times New Roman"/>
                <w:color w:val="FF0000"/>
                <w:sz w:val="20"/>
              </w:rPr>
              <w:t>=============================== Unchanged Text Omitted =====================</w:t>
            </w:r>
            <w:r>
              <w:rPr>
                <w:rFonts w:ascii="Times New Roman" w:hAnsi="Times New Roman"/>
                <w:color w:val="FF0000"/>
                <w:sz w:val="20"/>
              </w:rPr>
              <w:t>==========</w:t>
            </w:r>
          </w:p>
          <w:p w14:paraId="33ABC6E3" w14:textId="3A8128B4" w:rsidR="00DB6CF4" w:rsidRPr="007F0324" w:rsidRDefault="00DB6CF4" w:rsidP="00E54655">
            <w:pPr>
              <w:pStyle w:val="TAL"/>
              <w:rPr>
                <w:rFonts w:ascii="Times New Roman" w:hAnsi="Times New Roman"/>
              </w:rPr>
            </w:pPr>
          </w:p>
        </w:tc>
      </w:tr>
    </w:tbl>
    <w:p w14:paraId="6A39EE27" w14:textId="4B722F93" w:rsidR="00DB6CF4" w:rsidRDefault="00DB6CF4" w:rsidP="004241B6">
      <w:pPr>
        <w:spacing w:line="257" w:lineRule="auto"/>
        <w:rPr>
          <w:lang w:eastAsia="x-none"/>
        </w:rPr>
      </w:pPr>
    </w:p>
    <w:p w14:paraId="7697F955" w14:textId="70099143" w:rsidR="00DB6CF4" w:rsidRPr="00DB6CF4" w:rsidRDefault="00DB6CF4" w:rsidP="00DB6CF4">
      <w:pPr>
        <w:adjustRightInd w:val="0"/>
        <w:snapToGrid w:val="0"/>
        <w:rPr>
          <w:sz w:val="20"/>
          <w:szCs w:val="20"/>
        </w:rPr>
      </w:pPr>
      <w:r w:rsidRPr="00DB6CF4">
        <w:rPr>
          <w:sz w:val="20"/>
          <w:szCs w:val="20"/>
        </w:rPr>
        <w:t>For issue 3-3, the intent</w:t>
      </w:r>
      <w:r w:rsidR="00612091">
        <w:rPr>
          <w:sz w:val="20"/>
          <w:szCs w:val="20"/>
        </w:rPr>
        <w:t xml:space="preserve"> of the FFS point</w:t>
      </w:r>
      <w:r w:rsidRPr="00DB6CF4">
        <w:rPr>
          <w:sz w:val="20"/>
          <w:szCs w:val="20"/>
        </w:rPr>
        <w:t xml:space="preserve"> is </w:t>
      </w:r>
      <w:r w:rsidR="00D72451">
        <w:rPr>
          <w:sz w:val="20"/>
          <w:szCs w:val="20"/>
        </w:rPr>
        <w:t xml:space="preserve">NW </w:t>
      </w:r>
      <w:r w:rsidRPr="00DB6CF4">
        <w:rPr>
          <w:sz w:val="20"/>
          <w:szCs w:val="20"/>
        </w:rPr>
        <w:t>overhead reduction. We don’t see the need to support multiple TRS resources sets for the same QCL reference</w:t>
      </w:r>
      <w:r w:rsidR="00612091">
        <w:rPr>
          <w:sz w:val="20"/>
          <w:szCs w:val="20"/>
        </w:rPr>
        <w:t xml:space="preserve"> in practice</w:t>
      </w:r>
      <w:r w:rsidRPr="00DB6CF4">
        <w:rPr>
          <w:sz w:val="20"/>
          <w:szCs w:val="20"/>
        </w:rPr>
        <w:t>, so we</w:t>
      </w:r>
      <w:r w:rsidR="00612091">
        <w:rPr>
          <w:sz w:val="20"/>
          <w:szCs w:val="20"/>
        </w:rPr>
        <w:t xml:space="preserve"> are OK to</w:t>
      </w:r>
      <w:r w:rsidRPr="00DB6CF4">
        <w:rPr>
          <w:sz w:val="20"/>
          <w:szCs w:val="20"/>
        </w:rPr>
        <w:t xml:space="preserve"> support </w:t>
      </w:r>
      <w:r>
        <w:rPr>
          <w:sz w:val="20"/>
          <w:szCs w:val="20"/>
        </w:rPr>
        <w:t xml:space="preserve">that </w:t>
      </w:r>
      <w:r w:rsidRPr="00DB6CF4">
        <w:rPr>
          <w:sz w:val="20"/>
          <w:szCs w:val="20"/>
        </w:rPr>
        <w:t xml:space="preserve">the maximum number of configured TRS resource </w:t>
      </w:r>
      <w:r>
        <w:rPr>
          <w:sz w:val="20"/>
          <w:szCs w:val="20"/>
        </w:rPr>
        <w:t xml:space="preserve">set is based on number of transmitted SSBs. </w:t>
      </w:r>
    </w:p>
    <w:p w14:paraId="51A5D8A6" w14:textId="1BCAD554" w:rsidR="00DB6CF4" w:rsidRDefault="00DB6CF4" w:rsidP="004241B6">
      <w:pPr>
        <w:spacing w:line="257" w:lineRule="auto"/>
        <w:rPr>
          <w:lang w:eastAsia="x-none"/>
        </w:rPr>
      </w:pPr>
    </w:p>
    <w:p w14:paraId="43CB8C3E" w14:textId="1EE419B2" w:rsidR="00DB6CF4" w:rsidRDefault="003741E1" w:rsidP="003741E1">
      <w:pPr>
        <w:autoSpaceDE w:val="0"/>
        <w:autoSpaceDN w:val="0"/>
        <w:snapToGrid w:val="0"/>
        <w:spacing w:line="252" w:lineRule="auto"/>
        <w:rPr>
          <w:b/>
          <w:sz w:val="20"/>
          <w:szCs w:val="20"/>
          <w:u w:val="single"/>
          <w:lang w:eastAsia="x-none"/>
        </w:rPr>
      </w:pPr>
      <w:r>
        <w:rPr>
          <w:b/>
          <w:sz w:val="20"/>
          <w:szCs w:val="20"/>
          <w:u w:val="single"/>
          <w:lang w:eastAsia="x-none"/>
        </w:rPr>
        <w:t>Proposal 6:</w:t>
      </w:r>
      <w:r w:rsidRPr="003741E1">
        <w:rPr>
          <w:b/>
          <w:sz w:val="20"/>
          <w:szCs w:val="20"/>
          <w:u w:val="single"/>
          <w:lang w:eastAsia="x-none"/>
        </w:rPr>
        <w:t xml:space="preserve"> </w:t>
      </w:r>
      <w:r w:rsidR="00DB6CF4" w:rsidRPr="003741E1">
        <w:rPr>
          <w:b/>
          <w:sz w:val="20"/>
          <w:szCs w:val="20"/>
          <w:u w:val="single"/>
          <w:lang w:eastAsia="x-none"/>
        </w:rPr>
        <w:t>the number of configured TRS resource sets is not larger than the number of actual transmitted SSBs determined according to ssb-PositionsInBurst in SIB1</w:t>
      </w:r>
    </w:p>
    <w:p w14:paraId="11124046" w14:textId="20C866F6" w:rsidR="00026D83" w:rsidRPr="005E59B8" w:rsidRDefault="009F1614" w:rsidP="00643572">
      <w:pPr>
        <w:pStyle w:val="ListParagraph"/>
        <w:numPr>
          <w:ilvl w:val="0"/>
          <w:numId w:val="23"/>
        </w:numPr>
        <w:autoSpaceDE w:val="0"/>
        <w:autoSpaceDN w:val="0"/>
        <w:snapToGrid w:val="0"/>
        <w:spacing w:line="252" w:lineRule="auto"/>
        <w:ind w:leftChars="0"/>
        <w:rPr>
          <w:b/>
          <w:sz w:val="20"/>
          <w:szCs w:val="20"/>
          <w:u w:val="single"/>
        </w:rPr>
      </w:pPr>
      <w:r w:rsidRPr="009F1614">
        <w:rPr>
          <w:b/>
          <w:sz w:val="20"/>
          <w:szCs w:val="20"/>
          <w:u w:val="single"/>
        </w:rPr>
        <w:t xml:space="preserve">adopt value range: up to ssb-PositionsInBurst </w:t>
      </w:r>
      <w:r w:rsidRPr="009F1614">
        <w:rPr>
          <w:b/>
          <w:i/>
          <w:sz w:val="20"/>
          <w:szCs w:val="20"/>
          <w:u w:val="single"/>
        </w:rPr>
        <w:t>TRS-ResourceSet</w:t>
      </w:r>
      <w:r w:rsidR="003F365E">
        <w:rPr>
          <w:b/>
          <w:i/>
          <w:sz w:val="20"/>
          <w:szCs w:val="20"/>
          <w:u w:val="single"/>
        </w:rPr>
        <w:t xml:space="preserve"> </w:t>
      </w:r>
      <w:r w:rsidR="003F365E">
        <w:rPr>
          <w:b/>
          <w:sz w:val="20"/>
          <w:szCs w:val="20"/>
          <w:u w:val="single"/>
        </w:rPr>
        <w:t>f</w:t>
      </w:r>
      <w:r w:rsidR="003F365E" w:rsidRPr="009F1614">
        <w:rPr>
          <w:b/>
          <w:sz w:val="20"/>
          <w:szCs w:val="20"/>
          <w:u w:val="single"/>
        </w:rPr>
        <w:t xml:space="preserve">or </w:t>
      </w:r>
      <w:r w:rsidR="003F365E" w:rsidRPr="009F1614">
        <w:rPr>
          <w:b/>
          <w:i/>
          <w:sz w:val="20"/>
          <w:szCs w:val="20"/>
          <w:u w:val="single"/>
        </w:rPr>
        <w:t>TRS-ResourceSetConfig</w:t>
      </w:r>
      <w:r w:rsidR="003F365E">
        <w:rPr>
          <w:b/>
          <w:i/>
          <w:sz w:val="20"/>
          <w:szCs w:val="20"/>
          <w:u w:val="single"/>
        </w:rPr>
        <w:t xml:space="preserve"> </w:t>
      </w:r>
      <w:r w:rsidR="003F365E">
        <w:rPr>
          <w:b/>
          <w:sz w:val="20"/>
          <w:szCs w:val="20"/>
          <w:u w:val="single"/>
        </w:rPr>
        <w:t>in TS 38.331.</w:t>
      </w:r>
    </w:p>
    <w:p w14:paraId="51148A70" w14:textId="77777777" w:rsidR="005E59B8" w:rsidRPr="009F1614" w:rsidRDefault="005E59B8" w:rsidP="005E59B8">
      <w:pPr>
        <w:pStyle w:val="ListParagraph"/>
        <w:autoSpaceDE w:val="0"/>
        <w:autoSpaceDN w:val="0"/>
        <w:snapToGrid w:val="0"/>
        <w:spacing w:line="252" w:lineRule="auto"/>
        <w:ind w:leftChars="0" w:left="720"/>
        <w:rPr>
          <w:b/>
          <w:sz w:val="20"/>
          <w:szCs w:val="20"/>
          <w:u w:val="single"/>
        </w:rPr>
      </w:pPr>
    </w:p>
    <w:p w14:paraId="04F3CA6C" w14:textId="2685831A" w:rsidR="005E59B8" w:rsidRPr="005E59B8" w:rsidRDefault="00816DD8" w:rsidP="005E59B8">
      <w:pPr>
        <w:pStyle w:val="Heading1"/>
        <w:keepNext/>
        <w:keepLines/>
        <w:widowControl/>
        <w:pBdr>
          <w:top w:val="single" w:sz="12" w:space="0" w:color="auto"/>
        </w:pBdr>
        <w:spacing w:before="0" w:after="180"/>
        <w:jc w:val="both"/>
        <w:rPr>
          <w:rFonts w:eastAsia="SimSun"/>
          <w:b w:val="0"/>
          <w:sz w:val="36"/>
          <w:lang w:eastAsia="zh-CN"/>
        </w:rPr>
      </w:pPr>
      <w:r>
        <w:rPr>
          <w:rFonts w:eastAsia="SimSun"/>
          <w:b w:val="0"/>
          <w:sz w:val="36"/>
          <w:lang w:eastAsia="ja-JP"/>
        </w:rPr>
        <w:lastRenderedPageBreak/>
        <w:t>4</w:t>
      </w:r>
      <w:r w:rsidRPr="00423258">
        <w:rPr>
          <w:rFonts w:eastAsia="SimSun"/>
          <w:b w:val="0"/>
          <w:sz w:val="36"/>
          <w:lang w:eastAsia="zh-CN"/>
        </w:rPr>
        <w:t xml:space="preserve"> </w:t>
      </w:r>
      <w:r>
        <w:rPr>
          <w:rFonts w:eastAsia="SimSun"/>
          <w:b w:val="0"/>
          <w:sz w:val="36"/>
          <w:lang w:eastAsia="zh-CN"/>
        </w:rPr>
        <w:t>Others</w:t>
      </w:r>
      <w:r w:rsidRPr="00423258">
        <w:rPr>
          <w:rFonts w:eastAsia="SimSun"/>
          <w:b w:val="0"/>
          <w:sz w:val="36"/>
          <w:lang w:eastAsia="zh-CN"/>
        </w:rPr>
        <w:tab/>
      </w:r>
    </w:p>
    <w:p w14:paraId="6C0B93E4" w14:textId="220643C9" w:rsidR="00026D83" w:rsidRPr="00026D83" w:rsidRDefault="00026D83" w:rsidP="00026D83">
      <w:pPr>
        <w:snapToGrid w:val="0"/>
        <w:spacing w:line="256" w:lineRule="auto"/>
        <w:rPr>
          <w:rFonts w:eastAsia="DengXian"/>
          <w:sz w:val="20"/>
          <w:szCs w:val="20"/>
          <w:lang w:val="en-GB" w:eastAsia="ko-KR"/>
        </w:rPr>
      </w:pPr>
      <w:r>
        <w:rPr>
          <w:rFonts w:eastAsia="DengXian"/>
          <w:sz w:val="20"/>
          <w:szCs w:val="20"/>
          <w:lang w:val="en-GB" w:eastAsia="ko-KR"/>
        </w:rPr>
        <w:t xml:space="preserve">In RAN#107-e meeting, we reached WA </w:t>
      </w:r>
      <w:r w:rsidR="00063F46">
        <w:rPr>
          <w:rFonts w:eastAsia="DengXian"/>
          <w:sz w:val="20"/>
          <w:szCs w:val="20"/>
          <w:lang w:val="en-GB" w:eastAsia="ko-KR"/>
        </w:rPr>
        <w:t>on</w:t>
      </w:r>
      <w:r>
        <w:rPr>
          <w:rFonts w:eastAsia="DengXian"/>
          <w:sz w:val="20"/>
          <w:szCs w:val="20"/>
          <w:lang w:val="en-GB" w:eastAsia="ko-KR"/>
        </w:rPr>
        <w:t xml:space="preserve"> </w:t>
      </w:r>
      <w:r w:rsidR="00063F46">
        <w:rPr>
          <w:rFonts w:eastAsia="DengXian"/>
          <w:sz w:val="20"/>
          <w:szCs w:val="20"/>
          <w:lang w:val="en-GB" w:eastAsia="ko-KR"/>
        </w:rPr>
        <w:t xml:space="preserve">some </w:t>
      </w:r>
      <w:r>
        <w:rPr>
          <w:rFonts w:eastAsia="DengXian"/>
          <w:sz w:val="20"/>
          <w:szCs w:val="20"/>
          <w:lang w:val="en-GB" w:eastAsia="ko-KR"/>
        </w:rPr>
        <w:t xml:space="preserve">applicable value for validity duration configured by higher layer. Some companies have concern about large applicable values, e.g. </w:t>
      </w:r>
      <w:r w:rsidRPr="0023711B">
        <w:rPr>
          <w:rFonts w:ascii="Times" w:eastAsia="Times New Roman" w:hAnsi="Times"/>
          <w:sz w:val="20"/>
          <w:szCs w:val="20"/>
          <w:lang w:val="en-GB" w:eastAsia="en-US"/>
        </w:rPr>
        <w:t>[64], [128]</w:t>
      </w:r>
      <w:r w:rsidRPr="00026D83">
        <w:rPr>
          <w:rFonts w:eastAsia="Microsoft YaHei UI"/>
          <w:color w:val="000000"/>
          <w:sz w:val="20"/>
          <w:szCs w:val="20"/>
        </w:rPr>
        <w:t xml:space="preserve">, [256],[512]. </w:t>
      </w:r>
      <w:r>
        <w:rPr>
          <w:rFonts w:eastAsia="Microsoft YaHei UI"/>
          <w:color w:val="000000"/>
          <w:sz w:val="20"/>
          <w:szCs w:val="20"/>
        </w:rPr>
        <w:t xml:space="preserve">For large value, the potential issue is that UE may need to implement super SFN when the absolute time of validity duration is larger than 1024 frames. However, we don’t think super SFN is relevant. UE can simply maintain a timer to track the remaining valid duration accordingly. </w:t>
      </w:r>
    </w:p>
    <w:p w14:paraId="41262FF5" w14:textId="0238CD9B" w:rsidR="000F20C7" w:rsidRDefault="000F20C7" w:rsidP="00D907E1">
      <w:pPr>
        <w:jc w:val="both"/>
        <w:rPr>
          <w:rFonts w:eastAsia="Yu Mincho"/>
          <w:bCs/>
          <w:sz w:val="20"/>
          <w:szCs w:val="20"/>
          <w:highlight w:val="yellow"/>
          <w:lang w:val="en-GB"/>
        </w:rPr>
      </w:pPr>
    </w:p>
    <w:p w14:paraId="016E4BD9" w14:textId="6C173929" w:rsidR="00063F46" w:rsidRDefault="007F38BF" w:rsidP="00026D83">
      <w:pPr>
        <w:spacing w:line="257" w:lineRule="auto"/>
        <w:jc w:val="both"/>
        <w:rPr>
          <w:b/>
          <w:sz w:val="20"/>
          <w:u w:val="single"/>
          <w:lang w:eastAsia="x-none"/>
        </w:rPr>
      </w:pPr>
      <w:r>
        <w:rPr>
          <w:b/>
          <w:sz w:val="20"/>
          <w:u w:val="single"/>
          <w:lang w:eastAsia="x-none"/>
        </w:rPr>
        <w:t>Proposal 7</w:t>
      </w:r>
      <w:r w:rsidR="00026D83" w:rsidRPr="0023711B">
        <w:rPr>
          <w:b/>
          <w:sz w:val="20"/>
          <w:u w:val="single"/>
          <w:lang w:eastAsia="x-none"/>
        </w:rPr>
        <w:t xml:space="preserve">: </w:t>
      </w:r>
      <w:r w:rsidR="00026D83">
        <w:rPr>
          <w:b/>
          <w:sz w:val="20"/>
          <w:u w:val="single"/>
          <w:lang w:eastAsia="x-none"/>
        </w:rPr>
        <w:t>Confirm the following WA</w:t>
      </w:r>
      <w:r w:rsidR="00063F46">
        <w:rPr>
          <w:b/>
          <w:sz w:val="20"/>
          <w:u w:val="single"/>
          <w:lang w:eastAsia="x-none"/>
        </w:rPr>
        <w:t xml:space="preserve"> on the applicable values for validity duration configured by higher layer</w:t>
      </w:r>
    </w:p>
    <w:p w14:paraId="1118E79D" w14:textId="595742E6" w:rsidR="00026D83" w:rsidRPr="00063F46" w:rsidRDefault="00063F46" w:rsidP="00643572">
      <w:pPr>
        <w:pStyle w:val="ListParagraph"/>
        <w:numPr>
          <w:ilvl w:val="0"/>
          <w:numId w:val="23"/>
        </w:numPr>
        <w:spacing w:line="257" w:lineRule="auto"/>
        <w:ind w:leftChars="0"/>
        <w:jc w:val="both"/>
        <w:rPr>
          <w:b/>
          <w:sz w:val="20"/>
          <w:u w:val="single"/>
        </w:rPr>
      </w:pPr>
      <w:r>
        <w:rPr>
          <w:b/>
          <w:sz w:val="20"/>
          <w:u w:val="single"/>
        </w:rPr>
        <w:t>[64], [128], [256], [512]</w:t>
      </w:r>
    </w:p>
    <w:p w14:paraId="6D0D08AA" w14:textId="236E5969" w:rsidR="007F38BF" w:rsidRPr="00F36723" w:rsidRDefault="007F38BF" w:rsidP="00D907E1">
      <w:pPr>
        <w:jc w:val="both"/>
        <w:rPr>
          <w:rFonts w:eastAsia="SimSun"/>
          <w:lang w:eastAsia="ja-JP"/>
        </w:rPr>
      </w:pPr>
    </w:p>
    <w:p w14:paraId="562F7B01" w14:textId="69481752" w:rsidR="0012430A" w:rsidRPr="00423258" w:rsidRDefault="00816DD8">
      <w:pPr>
        <w:pStyle w:val="Heading1"/>
        <w:keepNext/>
        <w:keepLines/>
        <w:widowControl/>
        <w:pBdr>
          <w:top w:val="single" w:sz="12" w:space="0" w:color="auto"/>
        </w:pBdr>
        <w:spacing w:before="0" w:after="180"/>
        <w:jc w:val="both"/>
        <w:rPr>
          <w:rFonts w:eastAsia="SimSun"/>
          <w:b w:val="0"/>
          <w:sz w:val="36"/>
          <w:lang w:eastAsia="zh-CN"/>
        </w:rPr>
      </w:pPr>
      <w:r>
        <w:rPr>
          <w:rFonts w:eastAsia="SimSun"/>
          <w:b w:val="0"/>
          <w:sz w:val="36"/>
          <w:lang w:eastAsia="ja-JP"/>
        </w:rPr>
        <w:t>5</w:t>
      </w:r>
      <w:r w:rsidR="00CD460D" w:rsidRPr="00423258">
        <w:rPr>
          <w:rFonts w:eastAsia="SimSun"/>
          <w:b w:val="0"/>
          <w:sz w:val="36"/>
          <w:lang w:eastAsia="zh-CN"/>
        </w:rPr>
        <w:t xml:space="preserve"> </w:t>
      </w:r>
      <w:r w:rsidR="0012430A" w:rsidRPr="00423258">
        <w:rPr>
          <w:rFonts w:eastAsia="SimSun"/>
          <w:b w:val="0"/>
          <w:sz w:val="36"/>
          <w:lang w:eastAsia="zh-CN"/>
        </w:rPr>
        <w:t>Conclusion</w:t>
      </w:r>
      <w:r w:rsidR="00440961" w:rsidRPr="00423258">
        <w:rPr>
          <w:rFonts w:eastAsia="SimSun"/>
          <w:b w:val="0"/>
          <w:sz w:val="36"/>
          <w:lang w:eastAsia="zh-CN"/>
        </w:rPr>
        <w:tab/>
      </w:r>
    </w:p>
    <w:p w14:paraId="65553327" w14:textId="4B86B97D" w:rsidR="00AD5E53" w:rsidRDefault="005A183C" w:rsidP="004241B6">
      <w:pPr>
        <w:spacing w:line="257" w:lineRule="auto"/>
        <w:jc w:val="both"/>
        <w:rPr>
          <w:rFonts w:eastAsia="Malgun Gothic"/>
          <w:sz w:val="20"/>
          <w:szCs w:val="20"/>
          <w:lang w:eastAsia="ko-KR"/>
        </w:rPr>
      </w:pPr>
      <w:r w:rsidRPr="0023711B">
        <w:rPr>
          <w:rFonts w:eastAsia="Malgun Gothic"/>
          <w:sz w:val="20"/>
          <w:szCs w:val="20"/>
          <w:lang w:eastAsia="ko-KR"/>
        </w:rPr>
        <w:t xml:space="preserve">This contribution considered </w:t>
      </w:r>
      <w:r w:rsidR="00B96AB5" w:rsidRPr="0023711B">
        <w:rPr>
          <w:rFonts w:eastAsia="Malgun Gothic"/>
          <w:sz w:val="20"/>
          <w:szCs w:val="20"/>
          <w:lang w:eastAsia="ko-KR"/>
        </w:rPr>
        <w:t>TRS/CSI-RS resources for idle/inactive UEs.</w:t>
      </w:r>
      <w:r w:rsidRPr="0023711B">
        <w:rPr>
          <w:rFonts w:eastAsia="Malgun Gothic"/>
          <w:sz w:val="20"/>
          <w:szCs w:val="20"/>
          <w:lang w:eastAsia="ko-KR"/>
        </w:rPr>
        <w:t xml:space="preserve"> Following proposals were made:</w:t>
      </w:r>
    </w:p>
    <w:p w14:paraId="409ED686" w14:textId="3D359D70" w:rsidR="007F38BF" w:rsidRDefault="007F38BF" w:rsidP="004241B6">
      <w:pPr>
        <w:spacing w:line="257" w:lineRule="auto"/>
        <w:jc w:val="both"/>
        <w:rPr>
          <w:b/>
          <w:sz w:val="20"/>
          <w:u w:val="single"/>
          <w:lang w:eastAsia="x-none"/>
        </w:rPr>
      </w:pPr>
    </w:p>
    <w:p w14:paraId="1F3A8B04" w14:textId="77777777" w:rsidR="007F38BF" w:rsidRDefault="007F38BF" w:rsidP="007F38BF">
      <w:pPr>
        <w:rPr>
          <w:b/>
          <w:sz w:val="20"/>
          <w:szCs w:val="20"/>
          <w:u w:val="single"/>
          <w:lang w:eastAsia="x-none"/>
        </w:rPr>
      </w:pPr>
      <w:r w:rsidRPr="00187982">
        <w:rPr>
          <w:b/>
          <w:sz w:val="20"/>
          <w:szCs w:val="20"/>
          <w:u w:val="single"/>
          <w:lang w:eastAsia="x-none"/>
        </w:rPr>
        <w:t>Prop</w:t>
      </w:r>
      <w:r>
        <w:rPr>
          <w:b/>
          <w:sz w:val="20"/>
          <w:szCs w:val="20"/>
          <w:u w:val="single"/>
          <w:lang w:eastAsia="x-none"/>
        </w:rPr>
        <w:t>osal 1</w:t>
      </w:r>
      <w:r w:rsidRPr="00187982">
        <w:rPr>
          <w:b/>
          <w:sz w:val="20"/>
          <w:szCs w:val="20"/>
          <w:u w:val="single"/>
          <w:lang w:eastAsia="x-none"/>
        </w:rPr>
        <w:t xml:space="preserve">: </w:t>
      </w:r>
      <w:r>
        <w:rPr>
          <w:b/>
          <w:sz w:val="20"/>
          <w:szCs w:val="20"/>
          <w:u w:val="single"/>
          <w:lang w:eastAsia="x-none"/>
        </w:rPr>
        <w:t>Deprioritize the discussion on SIB based availability indication.</w:t>
      </w:r>
    </w:p>
    <w:p w14:paraId="23F3CB55" w14:textId="77777777" w:rsidR="007F38BF" w:rsidRDefault="007F38BF" w:rsidP="007F38BF">
      <w:pPr>
        <w:rPr>
          <w:b/>
          <w:sz w:val="20"/>
          <w:szCs w:val="20"/>
          <w:u w:val="single"/>
          <w:lang w:eastAsia="x-none"/>
        </w:rPr>
      </w:pPr>
    </w:p>
    <w:p w14:paraId="5ACC3C2B" w14:textId="77777777" w:rsidR="007F38BF" w:rsidRDefault="007F38BF" w:rsidP="007F38BF">
      <w:pPr>
        <w:autoSpaceDE w:val="0"/>
        <w:autoSpaceDN w:val="0"/>
        <w:adjustRightInd w:val="0"/>
        <w:snapToGrid w:val="0"/>
        <w:spacing w:line="257" w:lineRule="auto"/>
        <w:jc w:val="both"/>
        <w:rPr>
          <w:rFonts w:eastAsia="Batang"/>
          <w:b/>
          <w:sz w:val="20"/>
          <w:szCs w:val="20"/>
          <w:u w:val="single"/>
          <w:lang w:eastAsia="x-none"/>
        </w:rPr>
      </w:pPr>
      <w:r>
        <w:rPr>
          <w:b/>
          <w:sz w:val="20"/>
          <w:szCs w:val="20"/>
          <w:u w:val="single"/>
          <w:lang w:eastAsia="x-none"/>
        </w:rPr>
        <w:t>Proposal 2</w:t>
      </w:r>
      <w:r w:rsidRPr="00187982">
        <w:rPr>
          <w:b/>
          <w:sz w:val="20"/>
          <w:szCs w:val="20"/>
          <w:u w:val="single"/>
          <w:lang w:eastAsia="x-none"/>
        </w:rPr>
        <w:t xml:space="preserve">: </w:t>
      </w:r>
      <w:r w:rsidRPr="00187982">
        <w:rPr>
          <w:rFonts w:eastAsia="Batang"/>
          <w:b/>
          <w:sz w:val="20"/>
          <w:szCs w:val="20"/>
          <w:u w:val="single"/>
          <w:lang w:eastAsia="x-none"/>
        </w:rPr>
        <w:t xml:space="preserve">L1 availability indication </w:t>
      </w:r>
      <w:r>
        <w:rPr>
          <w:rFonts w:eastAsia="Batang"/>
          <w:b/>
          <w:sz w:val="20"/>
          <w:szCs w:val="20"/>
          <w:u w:val="single"/>
          <w:lang w:eastAsia="x-none"/>
        </w:rPr>
        <w:t>based on DCI format 2_7 and paging DCI are</w:t>
      </w:r>
      <w:r w:rsidRPr="00187982">
        <w:rPr>
          <w:rFonts w:eastAsia="Batang"/>
          <w:b/>
          <w:sz w:val="20"/>
          <w:szCs w:val="20"/>
          <w:u w:val="single"/>
          <w:lang w:eastAsia="x-none"/>
        </w:rPr>
        <w:t xml:space="preserve"> enabled</w:t>
      </w:r>
      <w:r>
        <w:rPr>
          <w:rFonts w:eastAsia="Batang"/>
          <w:b/>
          <w:sz w:val="20"/>
          <w:szCs w:val="20"/>
          <w:u w:val="single"/>
          <w:lang w:eastAsia="x-none"/>
        </w:rPr>
        <w:t xml:space="preserve"> simultaneously</w:t>
      </w:r>
      <w:r w:rsidRPr="00187982">
        <w:rPr>
          <w:rFonts w:eastAsia="Batang"/>
          <w:b/>
          <w:sz w:val="20"/>
          <w:szCs w:val="20"/>
          <w:u w:val="single"/>
          <w:lang w:eastAsia="x-none"/>
        </w:rPr>
        <w:t xml:space="preserve">, </w:t>
      </w:r>
      <w:r>
        <w:rPr>
          <w:rFonts w:eastAsia="Batang"/>
          <w:b/>
          <w:sz w:val="20"/>
          <w:szCs w:val="20"/>
          <w:u w:val="single"/>
          <w:lang w:eastAsia="x-none"/>
        </w:rPr>
        <w:t>and UE expects</w:t>
      </w:r>
      <w:r w:rsidRPr="00187982">
        <w:rPr>
          <w:rFonts w:eastAsia="Batang"/>
          <w:b/>
          <w:sz w:val="20"/>
          <w:szCs w:val="20"/>
          <w:u w:val="single"/>
          <w:lang w:eastAsia="x-none"/>
        </w:rPr>
        <w:t xml:space="preserve"> </w:t>
      </w:r>
      <w:r>
        <w:rPr>
          <w:rFonts w:eastAsia="Batang"/>
          <w:b/>
          <w:sz w:val="20"/>
          <w:szCs w:val="20"/>
          <w:u w:val="single"/>
          <w:lang w:eastAsia="x-none"/>
        </w:rPr>
        <w:t>the same indication</w:t>
      </w:r>
      <w:r w:rsidRPr="00187982">
        <w:rPr>
          <w:rFonts w:eastAsia="Batang"/>
          <w:b/>
          <w:sz w:val="20"/>
          <w:szCs w:val="20"/>
          <w:u w:val="single"/>
          <w:lang w:eastAsia="x-none"/>
        </w:rPr>
        <w:t xml:space="preserve"> </w:t>
      </w:r>
      <w:r>
        <w:rPr>
          <w:rFonts w:eastAsia="Batang"/>
          <w:b/>
          <w:sz w:val="20"/>
          <w:szCs w:val="20"/>
          <w:u w:val="single"/>
          <w:lang w:eastAsia="x-none"/>
        </w:rPr>
        <w:t xml:space="preserve">content </w:t>
      </w:r>
      <w:r w:rsidRPr="00187982">
        <w:rPr>
          <w:rFonts w:eastAsia="Batang"/>
          <w:b/>
          <w:sz w:val="20"/>
          <w:szCs w:val="20"/>
          <w:u w:val="single"/>
          <w:lang w:eastAsia="x-none"/>
        </w:rPr>
        <w:t xml:space="preserve">in both </w:t>
      </w:r>
      <w:r>
        <w:rPr>
          <w:rFonts w:eastAsia="Batang"/>
          <w:b/>
          <w:sz w:val="20"/>
          <w:szCs w:val="20"/>
          <w:u w:val="single"/>
          <w:lang w:eastAsia="x-none"/>
        </w:rPr>
        <w:t>DCI format 2_7</w:t>
      </w:r>
      <w:r w:rsidRPr="00187982">
        <w:rPr>
          <w:rFonts w:eastAsia="Batang"/>
          <w:b/>
          <w:sz w:val="20"/>
          <w:szCs w:val="20"/>
          <w:u w:val="single"/>
          <w:lang w:eastAsia="x-none"/>
        </w:rPr>
        <w:t xml:space="preserve"> and paging DCI</w:t>
      </w:r>
      <w:r>
        <w:rPr>
          <w:rFonts w:eastAsia="Batang"/>
          <w:b/>
          <w:sz w:val="20"/>
          <w:szCs w:val="20"/>
          <w:u w:val="single"/>
          <w:lang w:eastAsia="x-none"/>
        </w:rPr>
        <w:t xml:space="preserve"> if transmitted in both.  </w:t>
      </w:r>
    </w:p>
    <w:p w14:paraId="682D119D" w14:textId="77777777" w:rsidR="007F38BF" w:rsidRDefault="007F38BF" w:rsidP="007F38BF"/>
    <w:p w14:paraId="2409A5A1" w14:textId="77777777" w:rsidR="007F38BF" w:rsidRPr="003F365E" w:rsidRDefault="007F38BF" w:rsidP="007F38BF">
      <w:pPr>
        <w:autoSpaceDE w:val="0"/>
        <w:autoSpaceDN w:val="0"/>
        <w:adjustRightInd w:val="0"/>
        <w:snapToGrid w:val="0"/>
        <w:spacing w:line="257" w:lineRule="auto"/>
        <w:jc w:val="both"/>
        <w:rPr>
          <w:rFonts w:eastAsia="Batang"/>
          <w:b/>
          <w:sz w:val="20"/>
          <w:szCs w:val="20"/>
          <w:u w:val="single"/>
          <w:lang w:eastAsia="x-none"/>
        </w:rPr>
      </w:pPr>
      <w:r w:rsidRPr="003F365E">
        <w:rPr>
          <w:b/>
          <w:sz w:val="20"/>
          <w:szCs w:val="20"/>
          <w:u w:val="single"/>
          <w:lang w:eastAsia="x-none"/>
        </w:rPr>
        <w:t xml:space="preserve">Proposal 3: </w:t>
      </w:r>
      <w:r w:rsidRPr="003F365E">
        <w:rPr>
          <w:rFonts w:eastAsia="Batang"/>
          <w:b/>
          <w:sz w:val="20"/>
          <w:szCs w:val="20"/>
          <w:u w:val="single"/>
          <w:lang w:eastAsia="x-none"/>
        </w:rPr>
        <w:t xml:space="preserve">A UE can receive a </w:t>
      </w:r>
      <w:r w:rsidRPr="003F365E">
        <w:rPr>
          <w:b/>
          <w:sz w:val="20"/>
          <w:u w:val="single"/>
        </w:rPr>
        <w:t xml:space="preserve">TRS </w:t>
      </w:r>
      <w:r w:rsidRPr="003F365E">
        <w:rPr>
          <w:rFonts w:eastAsia="Batang"/>
          <w:b/>
          <w:sz w:val="20"/>
          <w:szCs w:val="20"/>
          <w:u w:val="single"/>
          <w:lang w:eastAsia="x-none"/>
        </w:rPr>
        <w:t xml:space="preserve">availability indication before the expiration/end of validity duration associated with previous </w:t>
      </w:r>
      <w:r w:rsidRPr="003F365E">
        <w:rPr>
          <w:b/>
          <w:sz w:val="20"/>
          <w:u w:val="single"/>
        </w:rPr>
        <w:t>TRS</w:t>
      </w:r>
      <w:r w:rsidRPr="003F365E">
        <w:rPr>
          <w:rFonts w:eastAsia="Batang"/>
          <w:b/>
          <w:sz w:val="20"/>
          <w:szCs w:val="20"/>
          <w:u w:val="single"/>
          <w:lang w:eastAsia="x-none"/>
        </w:rPr>
        <w:t xml:space="preserve"> availability indication </w:t>
      </w:r>
    </w:p>
    <w:p w14:paraId="2123D30E" w14:textId="77777777" w:rsidR="007F38BF" w:rsidRPr="003F365E" w:rsidRDefault="007F38BF" w:rsidP="007F38BF">
      <w:pPr>
        <w:pStyle w:val="ListParagraph"/>
        <w:numPr>
          <w:ilvl w:val="0"/>
          <w:numId w:val="16"/>
        </w:numPr>
        <w:tabs>
          <w:tab w:val="left" w:pos="1300"/>
        </w:tabs>
        <w:ind w:leftChars="0"/>
        <w:jc w:val="both"/>
        <w:rPr>
          <w:rFonts w:eastAsia="Batang"/>
          <w:b/>
          <w:sz w:val="20"/>
          <w:szCs w:val="20"/>
          <w:u w:val="single"/>
        </w:rPr>
      </w:pPr>
      <w:r w:rsidRPr="003F365E">
        <w:rPr>
          <w:b/>
          <w:sz w:val="20"/>
          <w:u w:val="single"/>
        </w:rPr>
        <w:t>if the bitmap of the new TRS availability indication field is all “0s”, the UE ignores the TRS availability indication field; otherwise, the UE assumes the new TRS availability indication field overwrites the previous TRS availability indication</w:t>
      </w:r>
    </w:p>
    <w:p w14:paraId="76647116" w14:textId="77777777" w:rsidR="007F38BF" w:rsidRPr="00EB1171" w:rsidRDefault="007F38BF" w:rsidP="007F38BF">
      <w:pPr>
        <w:pStyle w:val="ListParagraph"/>
        <w:numPr>
          <w:ilvl w:val="0"/>
          <w:numId w:val="16"/>
        </w:numPr>
        <w:tabs>
          <w:tab w:val="left" w:pos="1300"/>
        </w:tabs>
        <w:ind w:leftChars="0"/>
        <w:jc w:val="both"/>
        <w:rPr>
          <w:rFonts w:eastAsia="Batang"/>
          <w:b/>
          <w:sz w:val="20"/>
          <w:szCs w:val="20"/>
          <w:u w:val="single"/>
        </w:rPr>
      </w:pPr>
      <w:r w:rsidRPr="00EB1171">
        <w:rPr>
          <w:rFonts w:eastAsia="Batang"/>
          <w:b/>
          <w:sz w:val="20"/>
          <w:szCs w:val="20"/>
          <w:u w:val="single"/>
        </w:rPr>
        <w:t>Adopt TP#1</w:t>
      </w:r>
      <w:r>
        <w:rPr>
          <w:rFonts w:eastAsia="Batang"/>
          <w:b/>
          <w:sz w:val="20"/>
          <w:szCs w:val="20"/>
          <w:u w:val="single"/>
        </w:rPr>
        <w:t xml:space="preserve"> for TS 38.213</w:t>
      </w:r>
    </w:p>
    <w:p w14:paraId="06535142" w14:textId="77777777" w:rsidR="007F38BF" w:rsidRDefault="007F38BF" w:rsidP="007F38BF"/>
    <w:p w14:paraId="4560F29F" w14:textId="77777777" w:rsidR="007F38BF" w:rsidRPr="00383DDE" w:rsidRDefault="007F38BF" w:rsidP="007F38BF">
      <w:pPr>
        <w:autoSpaceDE w:val="0"/>
        <w:autoSpaceDN w:val="0"/>
        <w:adjustRightInd w:val="0"/>
        <w:snapToGrid w:val="0"/>
        <w:spacing w:line="257" w:lineRule="auto"/>
        <w:jc w:val="both"/>
        <w:rPr>
          <w:b/>
          <w:sz w:val="20"/>
          <w:szCs w:val="20"/>
          <w:u w:val="single"/>
          <w:lang w:eastAsia="x-none"/>
        </w:rPr>
      </w:pPr>
      <w:r>
        <w:rPr>
          <w:b/>
          <w:sz w:val="20"/>
          <w:szCs w:val="20"/>
          <w:u w:val="single"/>
          <w:lang w:eastAsia="x-none"/>
        </w:rPr>
        <w:t xml:space="preserve">Proposal #4: </w:t>
      </w:r>
      <w:r w:rsidRPr="00721C31">
        <w:rPr>
          <w:b/>
          <w:sz w:val="20"/>
          <w:szCs w:val="20"/>
          <w:u w:val="single"/>
          <w:lang w:eastAsia="x-none"/>
        </w:rPr>
        <w:t>Support a configuration parameter for the number of, X, TRS r</w:t>
      </w:r>
      <w:r>
        <w:rPr>
          <w:b/>
          <w:sz w:val="20"/>
          <w:szCs w:val="20"/>
          <w:u w:val="single"/>
          <w:lang w:eastAsia="x-none"/>
        </w:rPr>
        <w:t xml:space="preserve">esources for a TRS resource set with </w:t>
      </w:r>
      <w:r w:rsidRPr="00383DDE">
        <w:rPr>
          <w:b/>
          <w:sz w:val="20"/>
          <w:szCs w:val="20"/>
          <w:u w:val="single"/>
        </w:rPr>
        <w:t>applicable values for X: {2, 4}</w:t>
      </w:r>
    </w:p>
    <w:p w14:paraId="33488698" w14:textId="77777777" w:rsidR="007F38BF" w:rsidRPr="00383DDE" w:rsidRDefault="007F38BF" w:rsidP="007F38BF">
      <w:pPr>
        <w:pStyle w:val="ListParagraph"/>
        <w:numPr>
          <w:ilvl w:val="0"/>
          <w:numId w:val="22"/>
        </w:numPr>
        <w:tabs>
          <w:tab w:val="left" w:pos="1300"/>
        </w:tabs>
        <w:ind w:leftChars="0"/>
        <w:jc w:val="both"/>
        <w:rPr>
          <w:rFonts w:eastAsia="Batang"/>
          <w:b/>
          <w:sz w:val="20"/>
          <w:szCs w:val="20"/>
          <w:u w:val="single"/>
        </w:rPr>
      </w:pPr>
      <w:r>
        <w:rPr>
          <w:rFonts w:eastAsia="Batang"/>
          <w:b/>
          <w:sz w:val="20"/>
          <w:szCs w:val="20"/>
          <w:u w:val="single"/>
        </w:rPr>
        <w:t>Adopt TP#2 for TS 38.214</w:t>
      </w:r>
    </w:p>
    <w:p w14:paraId="00603DFA" w14:textId="77777777" w:rsidR="007F38BF" w:rsidRDefault="007F38BF" w:rsidP="007F38BF"/>
    <w:p w14:paraId="0736619C" w14:textId="77777777" w:rsidR="007F38BF" w:rsidRPr="008E7A23" w:rsidRDefault="007F38BF" w:rsidP="007F38BF">
      <w:pPr>
        <w:autoSpaceDE w:val="0"/>
        <w:autoSpaceDN w:val="0"/>
        <w:snapToGrid w:val="0"/>
        <w:spacing w:line="252" w:lineRule="auto"/>
        <w:rPr>
          <w:b/>
          <w:sz w:val="20"/>
          <w:szCs w:val="20"/>
          <w:u w:val="single"/>
          <w:lang w:eastAsia="x-none"/>
        </w:rPr>
      </w:pPr>
      <w:r>
        <w:rPr>
          <w:b/>
          <w:sz w:val="20"/>
          <w:szCs w:val="20"/>
          <w:u w:val="single"/>
          <w:lang w:eastAsia="x-none"/>
        </w:rPr>
        <w:t xml:space="preserve">Proposal 5: </w:t>
      </w:r>
      <w:r w:rsidRPr="008E7A23">
        <w:rPr>
          <w:b/>
          <w:sz w:val="20"/>
          <w:szCs w:val="20"/>
          <w:u w:val="single"/>
          <w:lang w:eastAsia="x-none"/>
        </w:rPr>
        <w:t>One or more scrambling IDs is configured for a TRS resource set.</w:t>
      </w:r>
    </w:p>
    <w:p w14:paraId="4C4B6395" w14:textId="77777777" w:rsidR="007F38BF" w:rsidRPr="00383DDE" w:rsidRDefault="007F38BF" w:rsidP="007F38BF">
      <w:pPr>
        <w:pStyle w:val="ListParagraph"/>
        <w:numPr>
          <w:ilvl w:val="0"/>
          <w:numId w:val="22"/>
        </w:numPr>
        <w:tabs>
          <w:tab w:val="left" w:pos="1300"/>
        </w:tabs>
        <w:ind w:leftChars="0"/>
        <w:jc w:val="both"/>
        <w:rPr>
          <w:rFonts w:eastAsia="Batang"/>
          <w:b/>
          <w:sz w:val="20"/>
          <w:szCs w:val="20"/>
          <w:u w:val="single"/>
        </w:rPr>
      </w:pPr>
      <w:r w:rsidRPr="00383DDE">
        <w:rPr>
          <w:rFonts w:eastAsia="Batang"/>
          <w:b/>
          <w:sz w:val="20"/>
          <w:szCs w:val="20"/>
          <w:u w:val="single"/>
        </w:rPr>
        <w:t>-       </w:t>
      </w:r>
      <w:r>
        <w:rPr>
          <w:rFonts w:eastAsia="Batang"/>
          <w:b/>
          <w:sz w:val="20"/>
          <w:szCs w:val="20"/>
          <w:u w:val="single"/>
        </w:rPr>
        <w:t>Adopt TP #3 for TS 38.214</w:t>
      </w:r>
    </w:p>
    <w:p w14:paraId="03381F0B" w14:textId="77777777" w:rsidR="007F38BF" w:rsidRDefault="007F38BF" w:rsidP="007F38BF"/>
    <w:p w14:paraId="1B0B9DF9" w14:textId="77777777" w:rsidR="007F38BF" w:rsidRDefault="007F38BF" w:rsidP="007F38BF">
      <w:pPr>
        <w:autoSpaceDE w:val="0"/>
        <w:autoSpaceDN w:val="0"/>
        <w:snapToGrid w:val="0"/>
        <w:spacing w:line="252" w:lineRule="auto"/>
        <w:rPr>
          <w:b/>
          <w:sz w:val="20"/>
          <w:szCs w:val="20"/>
          <w:u w:val="single"/>
          <w:lang w:eastAsia="x-none"/>
        </w:rPr>
      </w:pPr>
      <w:r>
        <w:rPr>
          <w:b/>
          <w:sz w:val="20"/>
          <w:szCs w:val="20"/>
          <w:u w:val="single"/>
          <w:lang w:eastAsia="x-none"/>
        </w:rPr>
        <w:t>Proposal 6:</w:t>
      </w:r>
      <w:r w:rsidRPr="003741E1">
        <w:rPr>
          <w:b/>
          <w:sz w:val="20"/>
          <w:szCs w:val="20"/>
          <w:u w:val="single"/>
          <w:lang w:eastAsia="x-none"/>
        </w:rPr>
        <w:t xml:space="preserve"> the number of configured TRS resource sets is not larger than the number of actual transmitted SSBs determined according to ssb-PositionsInBurst in SIB1</w:t>
      </w:r>
    </w:p>
    <w:p w14:paraId="27B81D0C" w14:textId="77777777" w:rsidR="007F38BF" w:rsidRPr="005E59B8" w:rsidRDefault="007F38BF" w:rsidP="007F38BF">
      <w:pPr>
        <w:pStyle w:val="ListParagraph"/>
        <w:numPr>
          <w:ilvl w:val="0"/>
          <w:numId w:val="23"/>
        </w:numPr>
        <w:autoSpaceDE w:val="0"/>
        <w:autoSpaceDN w:val="0"/>
        <w:snapToGrid w:val="0"/>
        <w:spacing w:line="252" w:lineRule="auto"/>
        <w:ind w:leftChars="0"/>
        <w:rPr>
          <w:b/>
          <w:sz w:val="20"/>
          <w:szCs w:val="20"/>
          <w:u w:val="single"/>
        </w:rPr>
      </w:pPr>
      <w:r w:rsidRPr="009F1614">
        <w:rPr>
          <w:b/>
          <w:sz w:val="20"/>
          <w:szCs w:val="20"/>
          <w:u w:val="single"/>
        </w:rPr>
        <w:t xml:space="preserve">adopt value range: up to ssb-PositionsInBurst </w:t>
      </w:r>
      <w:r w:rsidRPr="009F1614">
        <w:rPr>
          <w:b/>
          <w:i/>
          <w:sz w:val="20"/>
          <w:szCs w:val="20"/>
          <w:u w:val="single"/>
        </w:rPr>
        <w:t>TRS-ResourceSet</w:t>
      </w:r>
      <w:r>
        <w:rPr>
          <w:b/>
          <w:i/>
          <w:sz w:val="20"/>
          <w:szCs w:val="20"/>
          <w:u w:val="single"/>
        </w:rPr>
        <w:t xml:space="preserve"> </w:t>
      </w:r>
      <w:r>
        <w:rPr>
          <w:b/>
          <w:sz w:val="20"/>
          <w:szCs w:val="20"/>
          <w:u w:val="single"/>
        </w:rPr>
        <w:t>f</w:t>
      </w:r>
      <w:r w:rsidRPr="009F1614">
        <w:rPr>
          <w:b/>
          <w:sz w:val="20"/>
          <w:szCs w:val="20"/>
          <w:u w:val="single"/>
        </w:rPr>
        <w:t xml:space="preserve">or </w:t>
      </w:r>
      <w:r w:rsidRPr="009F1614">
        <w:rPr>
          <w:b/>
          <w:i/>
          <w:sz w:val="20"/>
          <w:szCs w:val="20"/>
          <w:u w:val="single"/>
        </w:rPr>
        <w:t>TRS-ResourceSetConfig</w:t>
      </w:r>
      <w:r>
        <w:rPr>
          <w:b/>
          <w:i/>
          <w:sz w:val="20"/>
          <w:szCs w:val="20"/>
          <w:u w:val="single"/>
        </w:rPr>
        <w:t xml:space="preserve"> </w:t>
      </w:r>
      <w:r>
        <w:rPr>
          <w:b/>
          <w:sz w:val="20"/>
          <w:szCs w:val="20"/>
          <w:u w:val="single"/>
        </w:rPr>
        <w:t>in TS 38.331.</w:t>
      </w:r>
    </w:p>
    <w:p w14:paraId="5D3F19B1" w14:textId="77777777" w:rsidR="007F38BF" w:rsidRDefault="007F38BF" w:rsidP="007F38BF"/>
    <w:p w14:paraId="58C98E51" w14:textId="77777777" w:rsidR="007F38BF" w:rsidRDefault="007F38BF" w:rsidP="007F38BF">
      <w:pPr>
        <w:spacing w:line="257" w:lineRule="auto"/>
        <w:jc w:val="both"/>
        <w:rPr>
          <w:b/>
          <w:sz w:val="20"/>
          <w:u w:val="single"/>
          <w:lang w:eastAsia="x-none"/>
        </w:rPr>
      </w:pPr>
      <w:r>
        <w:rPr>
          <w:b/>
          <w:sz w:val="20"/>
          <w:u w:val="single"/>
          <w:lang w:eastAsia="x-none"/>
        </w:rPr>
        <w:t>Proposal 7</w:t>
      </w:r>
      <w:r w:rsidRPr="0023711B">
        <w:rPr>
          <w:b/>
          <w:sz w:val="20"/>
          <w:u w:val="single"/>
          <w:lang w:eastAsia="x-none"/>
        </w:rPr>
        <w:t xml:space="preserve">: </w:t>
      </w:r>
      <w:r>
        <w:rPr>
          <w:b/>
          <w:sz w:val="20"/>
          <w:u w:val="single"/>
          <w:lang w:eastAsia="x-none"/>
        </w:rPr>
        <w:t>Confirm the following WA on the applicable values for validity duration configured by higher layer</w:t>
      </w:r>
    </w:p>
    <w:p w14:paraId="47658C4C" w14:textId="77777777" w:rsidR="007F38BF" w:rsidRPr="00063F46" w:rsidRDefault="007F38BF" w:rsidP="007F38BF">
      <w:pPr>
        <w:pStyle w:val="ListParagraph"/>
        <w:numPr>
          <w:ilvl w:val="0"/>
          <w:numId w:val="23"/>
        </w:numPr>
        <w:spacing w:line="257" w:lineRule="auto"/>
        <w:ind w:leftChars="0"/>
        <w:jc w:val="both"/>
        <w:rPr>
          <w:b/>
          <w:sz w:val="20"/>
          <w:u w:val="single"/>
        </w:rPr>
      </w:pPr>
      <w:r>
        <w:rPr>
          <w:b/>
          <w:sz w:val="20"/>
          <w:u w:val="single"/>
        </w:rPr>
        <w:t>[64], [128], [256], [512]</w:t>
      </w:r>
    </w:p>
    <w:p w14:paraId="52EE345A" w14:textId="0675E970" w:rsidR="00594E4A" w:rsidRPr="009228C5" w:rsidRDefault="00594E4A" w:rsidP="00AD5E53">
      <w:pPr>
        <w:spacing w:line="288" w:lineRule="auto"/>
        <w:jc w:val="both"/>
        <w:rPr>
          <w:rFonts w:eastAsia="Malgun Gothic"/>
          <w:szCs w:val="20"/>
          <w:lang w:eastAsia="ko-KR"/>
        </w:rPr>
      </w:pPr>
    </w:p>
    <w:p w14:paraId="0EC37505" w14:textId="3D7243F4" w:rsidR="00FE7EF6" w:rsidRPr="00423258" w:rsidRDefault="00873FCB">
      <w:pPr>
        <w:pStyle w:val="Heading1"/>
        <w:keepNext/>
        <w:keepLines/>
        <w:widowControl/>
        <w:pBdr>
          <w:top w:val="single" w:sz="12" w:space="0" w:color="auto"/>
        </w:pBdr>
        <w:spacing w:before="0" w:after="180"/>
        <w:jc w:val="both"/>
        <w:rPr>
          <w:rFonts w:eastAsia="SimSun"/>
          <w:b w:val="0"/>
          <w:sz w:val="36"/>
          <w:lang w:eastAsia="zh-CN"/>
        </w:rPr>
      </w:pPr>
      <w:r>
        <w:rPr>
          <w:rFonts w:eastAsia="SimSun"/>
          <w:b w:val="0"/>
          <w:sz w:val="36"/>
          <w:lang w:eastAsia="zh-CN"/>
        </w:rPr>
        <w:t>5</w:t>
      </w:r>
      <w:r w:rsidR="00CD460D" w:rsidRPr="00423258">
        <w:rPr>
          <w:rFonts w:eastAsia="SimSun"/>
          <w:b w:val="0"/>
          <w:sz w:val="36"/>
          <w:lang w:eastAsia="zh-CN"/>
        </w:rPr>
        <w:t xml:space="preserve"> </w:t>
      </w:r>
      <w:r w:rsidR="00FE7EF6" w:rsidRPr="00423258">
        <w:rPr>
          <w:rFonts w:eastAsia="SimSun"/>
          <w:b w:val="0"/>
          <w:sz w:val="36"/>
          <w:lang w:eastAsia="zh-CN"/>
        </w:rPr>
        <w:t>Reference</w:t>
      </w:r>
    </w:p>
    <w:p w14:paraId="3840BA42" w14:textId="781DF187" w:rsidR="003410F5" w:rsidRPr="00BE23AF" w:rsidRDefault="003410F5" w:rsidP="00D907E1">
      <w:pPr>
        <w:jc w:val="both"/>
        <w:rPr>
          <w:iCs/>
          <w:sz w:val="20"/>
        </w:rPr>
      </w:pPr>
      <w:r w:rsidRPr="00BE23AF">
        <w:rPr>
          <w:rFonts w:hint="eastAsia"/>
          <w:iCs/>
          <w:sz w:val="20"/>
        </w:rPr>
        <w:t>[</w:t>
      </w:r>
      <w:r w:rsidRPr="00BE23AF">
        <w:rPr>
          <w:iCs/>
          <w:sz w:val="20"/>
        </w:rPr>
        <w:t>1] RAN1 Chairman’s No</w:t>
      </w:r>
      <w:r w:rsidR="008A6B0E">
        <w:rPr>
          <w:iCs/>
          <w:sz w:val="20"/>
        </w:rPr>
        <w:t>te, 3GPP TSG RAN WG1 Meeting #107</w:t>
      </w:r>
      <w:r w:rsidRPr="00BE23AF">
        <w:rPr>
          <w:iCs/>
          <w:sz w:val="20"/>
        </w:rPr>
        <w:t>-e</w:t>
      </w:r>
    </w:p>
    <w:p w14:paraId="65B7431D" w14:textId="7A3F07CB" w:rsidR="004C7335" w:rsidRPr="00BE23AF" w:rsidRDefault="00BE23AF" w:rsidP="00D907E1">
      <w:pPr>
        <w:jc w:val="both"/>
        <w:rPr>
          <w:iCs/>
          <w:sz w:val="20"/>
        </w:rPr>
      </w:pPr>
      <w:r w:rsidRPr="00BE23AF">
        <w:rPr>
          <w:iCs/>
          <w:sz w:val="20"/>
        </w:rPr>
        <w:t>[2] R1-2112683, Moderator Summary #3</w:t>
      </w:r>
      <w:r w:rsidR="00AA49B8" w:rsidRPr="00BE23AF">
        <w:rPr>
          <w:iCs/>
          <w:sz w:val="20"/>
        </w:rPr>
        <w:t xml:space="preserve"> for TRS/CSI-RS occasion(s) for idle/inactive UEs, Moderator (Samsung)</w:t>
      </w:r>
    </w:p>
    <w:p w14:paraId="43FD4F24" w14:textId="2AF49391" w:rsidR="00CC6B30" w:rsidRPr="0050583E" w:rsidRDefault="00CC6B30" w:rsidP="00D907E1">
      <w:pPr>
        <w:jc w:val="both"/>
      </w:pPr>
    </w:p>
    <w:sectPr w:rsidR="00CC6B30" w:rsidRPr="0050583E"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ED248" w14:textId="77777777" w:rsidR="000E0A71" w:rsidRDefault="000E0A71">
      <w:r>
        <w:separator/>
      </w:r>
    </w:p>
  </w:endnote>
  <w:endnote w:type="continuationSeparator" w:id="0">
    <w:p w14:paraId="52CE6394" w14:textId="77777777" w:rsidR="000E0A71" w:rsidRDefault="000E0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Yu Mincho">
    <w:altName w:val="Yu Gothic UI"/>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BCFD5" w14:textId="77777777" w:rsidR="000E0A71" w:rsidRDefault="000E0A71">
      <w:r>
        <w:separator/>
      </w:r>
    </w:p>
  </w:footnote>
  <w:footnote w:type="continuationSeparator" w:id="0">
    <w:p w14:paraId="136FE55B" w14:textId="77777777" w:rsidR="000E0A71" w:rsidRDefault="000E0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A81199"/>
    <w:multiLevelType w:val="hybridMultilevel"/>
    <w:tmpl w:val="76CAA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20520"/>
    <w:multiLevelType w:val="hybridMultilevel"/>
    <w:tmpl w:val="92B6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357158"/>
    <w:multiLevelType w:val="hybridMultilevel"/>
    <w:tmpl w:val="D2827C62"/>
    <w:lvl w:ilvl="0" w:tplc="C5BC6BD8">
      <w:start w:val="5"/>
      <w:numFmt w:val="bullet"/>
      <w:lvlText w:val="-"/>
      <w:lvlJc w:val="left"/>
      <w:pPr>
        <w:ind w:left="1080" w:hanging="360"/>
      </w:pPr>
      <w:rPr>
        <w:rFonts w:ascii="Times New Roman" w:eastAsia="Times New Roma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6D4713"/>
    <w:multiLevelType w:val="hybridMultilevel"/>
    <w:tmpl w:val="CF36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903735"/>
    <w:multiLevelType w:val="hybridMultilevel"/>
    <w:tmpl w:val="65829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B42E8"/>
    <w:multiLevelType w:val="hybridMultilevel"/>
    <w:tmpl w:val="26E22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C0181"/>
    <w:multiLevelType w:val="hybridMultilevel"/>
    <w:tmpl w:val="9F421186"/>
    <w:lvl w:ilvl="0" w:tplc="80B4E722">
      <w:start w:val="1"/>
      <w:numFmt w:val="bullet"/>
      <w:lvlText w:val=""/>
      <w:lvlJc w:val="left"/>
      <w:pPr>
        <w:tabs>
          <w:tab w:val="num" w:pos="720"/>
        </w:tabs>
        <w:ind w:left="720" w:hanging="360"/>
      </w:pPr>
      <w:rPr>
        <w:rFonts w:ascii="Wingdings" w:hAnsi="Wingdings" w:hint="default"/>
      </w:rPr>
    </w:lvl>
    <w:lvl w:ilvl="1" w:tplc="91A27D9C" w:tentative="1">
      <w:start w:val="1"/>
      <w:numFmt w:val="bullet"/>
      <w:lvlText w:val=""/>
      <w:lvlJc w:val="left"/>
      <w:pPr>
        <w:tabs>
          <w:tab w:val="num" w:pos="1440"/>
        </w:tabs>
        <w:ind w:left="1440" w:hanging="360"/>
      </w:pPr>
      <w:rPr>
        <w:rFonts w:ascii="Wingdings" w:hAnsi="Wingdings" w:hint="default"/>
      </w:rPr>
    </w:lvl>
    <w:lvl w:ilvl="2" w:tplc="50202C62">
      <w:start w:val="1"/>
      <w:numFmt w:val="bullet"/>
      <w:lvlText w:val=""/>
      <w:lvlJc w:val="left"/>
      <w:pPr>
        <w:tabs>
          <w:tab w:val="num" w:pos="2160"/>
        </w:tabs>
        <w:ind w:left="2160" w:hanging="360"/>
      </w:pPr>
      <w:rPr>
        <w:rFonts w:ascii="Wingdings" w:hAnsi="Wingdings" w:hint="default"/>
      </w:rPr>
    </w:lvl>
    <w:lvl w:ilvl="3" w:tplc="F6E66E9E" w:tentative="1">
      <w:start w:val="1"/>
      <w:numFmt w:val="bullet"/>
      <w:lvlText w:val=""/>
      <w:lvlJc w:val="left"/>
      <w:pPr>
        <w:tabs>
          <w:tab w:val="num" w:pos="2880"/>
        </w:tabs>
        <w:ind w:left="2880" w:hanging="360"/>
      </w:pPr>
      <w:rPr>
        <w:rFonts w:ascii="Wingdings" w:hAnsi="Wingdings" w:hint="default"/>
      </w:rPr>
    </w:lvl>
    <w:lvl w:ilvl="4" w:tplc="0A523B60" w:tentative="1">
      <w:start w:val="1"/>
      <w:numFmt w:val="bullet"/>
      <w:lvlText w:val=""/>
      <w:lvlJc w:val="left"/>
      <w:pPr>
        <w:tabs>
          <w:tab w:val="num" w:pos="3600"/>
        </w:tabs>
        <w:ind w:left="3600" w:hanging="360"/>
      </w:pPr>
      <w:rPr>
        <w:rFonts w:ascii="Wingdings" w:hAnsi="Wingdings" w:hint="default"/>
      </w:rPr>
    </w:lvl>
    <w:lvl w:ilvl="5" w:tplc="44F287BC" w:tentative="1">
      <w:start w:val="1"/>
      <w:numFmt w:val="bullet"/>
      <w:lvlText w:val=""/>
      <w:lvlJc w:val="left"/>
      <w:pPr>
        <w:tabs>
          <w:tab w:val="num" w:pos="4320"/>
        </w:tabs>
        <w:ind w:left="4320" w:hanging="360"/>
      </w:pPr>
      <w:rPr>
        <w:rFonts w:ascii="Wingdings" w:hAnsi="Wingdings" w:hint="default"/>
      </w:rPr>
    </w:lvl>
    <w:lvl w:ilvl="6" w:tplc="C7B2842C" w:tentative="1">
      <w:start w:val="1"/>
      <w:numFmt w:val="bullet"/>
      <w:lvlText w:val=""/>
      <w:lvlJc w:val="left"/>
      <w:pPr>
        <w:tabs>
          <w:tab w:val="num" w:pos="5040"/>
        </w:tabs>
        <w:ind w:left="5040" w:hanging="360"/>
      </w:pPr>
      <w:rPr>
        <w:rFonts w:ascii="Wingdings" w:hAnsi="Wingdings" w:hint="default"/>
      </w:rPr>
    </w:lvl>
    <w:lvl w:ilvl="7" w:tplc="F146C07E" w:tentative="1">
      <w:start w:val="1"/>
      <w:numFmt w:val="bullet"/>
      <w:lvlText w:val=""/>
      <w:lvlJc w:val="left"/>
      <w:pPr>
        <w:tabs>
          <w:tab w:val="num" w:pos="5760"/>
        </w:tabs>
        <w:ind w:left="5760" w:hanging="360"/>
      </w:pPr>
      <w:rPr>
        <w:rFonts w:ascii="Wingdings" w:hAnsi="Wingdings" w:hint="default"/>
      </w:rPr>
    </w:lvl>
    <w:lvl w:ilvl="8" w:tplc="48D8D8E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17" w15:restartNumberingAfterBreak="0">
    <w:nsid w:val="6A5D4FC6"/>
    <w:multiLevelType w:val="hybridMultilevel"/>
    <w:tmpl w:val="3A28939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6BAD2170"/>
    <w:multiLevelType w:val="hybridMultilevel"/>
    <w:tmpl w:val="D98A0A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1A722C"/>
    <w:multiLevelType w:val="hybridMultilevel"/>
    <w:tmpl w:val="85AC9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7B263198"/>
    <w:multiLevelType w:val="hybridMultilevel"/>
    <w:tmpl w:val="8A346E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5"/>
  </w:num>
  <w:num w:numId="3">
    <w:abstractNumId w:val="26"/>
  </w:num>
  <w:num w:numId="4">
    <w:abstractNumId w:val="25"/>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8"/>
  </w:num>
  <w:num w:numId="9">
    <w:abstractNumId w:val="16"/>
  </w:num>
  <w:num w:numId="10">
    <w:abstractNumId w:val="22"/>
  </w:num>
  <w:num w:numId="11">
    <w:abstractNumId w:val="23"/>
  </w:num>
  <w:num w:numId="12">
    <w:abstractNumId w:val="20"/>
  </w:num>
  <w:num w:numId="13">
    <w:abstractNumId w:val="13"/>
  </w:num>
  <w:num w:numId="14">
    <w:abstractNumId w:val="2"/>
  </w:num>
  <w:num w:numId="15">
    <w:abstractNumId w:val="9"/>
  </w:num>
  <w:num w:numId="16">
    <w:abstractNumId w:val="12"/>
  </w:num>
  <w:num w:numId="17">
    <w:abstractNumId w:val="17"/>
  </w:num>
  <w:num w:numId="18">
    <w:abstractNumId w:val="11"/>
  </w:num>
  <w:num w:numId="19">
    <w:abstractNumId w:val="18"/>
  </w:num>
  <w:num w:numId="20">
    <w:abstractNumId w:val="6"/>
  </w:num>
  <w:num w:numId="21">
    <w:abstractNumId w:val="24"/>
  </w:num>
  <w:num w:numId="22">
    <w:abstractNumId w:val="21"/>
  </w:num>
  <w:num w:numId="23">
    <w:abstractNumId w:val="5"/>
  </w:num>
  <w:num w:numId="24">
    <w:abstractNumId w:val="10"/>
  </w:num>
  <w:num w:numId="25">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16"/>
    <w:rsid w:val="00000243"/>
    <w:rsid w:val="000003AA"/>
    <w:rsid w:val="00000491"/>
    <w:rsid w:val="0000068A"/>
    <w:rsid w:val="000006B4"/>
    <w:rsid w:val="0000078E"/>
    <w:rsid w:val="0000115C"/>
    <w:rsid w:val="000011EC"/>
    <w:rsid w:val="00001229"/>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35A"/>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462"/>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8F9"/>
    <w:rsid w:val="000149E3"/>
    <w:rsid w:val="00014BC4"/>
    <w:rsid w:val="00014DB4"/>
    <w:rsid w:val="0001505F"/>
    <w:rsid w:val="0001525D"/>
    <w:rsid w:val="0001548E"/>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2F3C"/>
    <w:rsid w:val="0002338E"/>
    <w:rsid w:val="00023E0A"/>
    <w:rsid w:val="0002427D"/>
    <w:rsid w:val="000243F9"/>
    <w:rsid w:val="00024565"/>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4CE"/>
    <w:rsid w:val="000265DE"/>
    <w:rsid w:val="000267B0"/>
    <w:rsid w:val="00026CF3"/>
    <w:rsid w:val="00026D0D"/>
    <w:rsid w:val="00026D83"/>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1FC4"/>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22"/>
    <w:rsid w:val="0003534A"/>
    <w:rsid w:val="0003547D"/>
    <w:rsid w:val="0003553E"/>
    <w:rsid w:val="00035916"/>
    <w:rsid w:val="00035AF6"/>
    <w:rsid w:val="00035DFB"/>
    <w:rsid w:val="00035F1C"/>
    <w:rsid w:val="0003603F"/>
    <w:rsid w:val="000360B7"/>
    <w:rsid w:val="00036193"/>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AA3"/>
    <w:rsid w:val="00042DA2"/>
    <w:rsid w:val="00042ECA"/>
    <w:rsid w:val="00043003"/>
    <w:rsid w:val="00043216"/>
    <w:rsid w:val="000433FA"/>
    <w:rsid w:val="00043578"/>
    <w:rsid w:val="00043A5E"/>
    <w:rsid w:val="00043AF9"/>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37C"/>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50"/>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90B"/>
    <w:rsid w:val="00055AF0"/>
    <w:rsid w:val="00055B7D"/>
    <w:rsid w:val="00055E65"/>
    <w:rsid w:val="000562A6"/>
    <w:rsid w:val="000564FA"/>
    <w:rsid w:val="00056B6B"/>
    <w:rsid w:val="00056B77"/>
    <w:rsid w:val="00056DF3"/>
    <w:rsid w:val="0005720C"/>
    <w:rsid w:val="000575D7"/>
    <w:rsid w:val="00057764"/>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12"/>
    <w:rsid w:val="000631C8"/>
    <w:rsid w:val="000637C4"/>
    <w:rsid w:val="00063899"/>
    <w:rsid w:val="000639DE"/>
    <w:rsid w:val="00063A9D"/>
    <w:rsid w:val="00063B50"/>
    <w:rsid w:val="00063E7C"/>
    <w:rsid w:val="00063EBF"/>
    <w:rsid w:val="00063F46"/>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18C"/>
    <w:rsid w:val="000672C9"/>
    <w:rsid w:val="0006737B"/>
    <w:rsid w:val="00067441"/>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BFD"/>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603"/>
    <w:rsid w:val="0009395D"/>
    <w:rsid w:val="00093D36"/>
    <w:rsid w:val="00094074"/>
    <w:rsid w:val="00094102"/>
    <w:rsid w:val="0009413E"/>
    <w:rsid w:val="000941AA"/>
    <w:rsid w:val="00094958"/>
    <w:rsid w:val="00094BF4"/>
    <w:rsid w:val="00094C2D"/>
    <w:rsid w:val="00094D75"/>
    <w:rsid w:val="000952E9"/>
    <w:rsid w:val="0009552E"/>
    <w:rsid w:val="00095DD7"/>
    <w:rsid w:val="00095EF7"/>
    <w:rsid w:val="00095FC1"/>
    <w:rsid w:val="00095FCC"/>
    <w:rsid w:val="000960B7"/>
    <w:rsid w:val="0009639C"/>
    <w:rsid w:val="000964D1"/>
    <w:rsid w:val="000968CA"/>
    <w:rsid w:val="00096D85"/>
    <w:rsid w:val="00096F6F"/>
    <w:rsid w:val="00097016"/>
    <w:rsid w:val="0009710B"/>
    <w:rsid w:val="00097133"/>
    <w:rsid w:val="000973ED"/>
    <w:rsid w:val="00097427"/>
    <w:rsid w:val="00097497"/>
    <w:rsid w:val="000979A4"/>
    <w:rsid w:val="00097EA5"/>
    <w:rsid w:val="000A0183"/>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0F47"/>
    <w:rsid w:val="000B1449"/>
    <w:rsid w:val="000B16E6"/>
    <w:rsid w:val="000B1947"/>
    <w:rsid w:val="000B1B64"/>
    <w:rsid w:val="000B1DA3"/>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5A3"/>
    <w:rsid w:val="000B4B0E"/>
    <w:rsid w:val="000B4B1F"/>
    <w:rsid w:val="000B4B9E"/>
    <w:rsid w:val="000B4C4B"/>
    <w:rsid w:val="000B4C5F"/>
    <w:rsid w:val="000B4E76"/>
    <w:rsid w:val="000B5153"/>
    <w:rsid w:val="000B51E5"/>
    <w:rsid w:val="000B5912"/>
    <w:rsid w:val="000B5ACE"/>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39"/>
    <w:rsid w:val="000C09F5"/>
    <w:rsid w:val="000C0A62"/>
    <w:rsid w:val="000C0D06"/>
    <w:rsid w:val="000C0E88"/>
    <w:rsid w:val="000C11B1"/>
    <w:rsid w:val="000C197F"/>
    <w:rsid w:val="000C1E1C"/>
    <w:rsid w:val="000C2024"/>
    <w:rsid w:val="000C204F"/>
    <w:rsid w:val="000C21A3"/>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780"/>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EAD"/>
    <w:rsid w:val="000D0EC9"/>
    <w:rsid w:val="000D1107"/>
    <w:rsid w:val="000D11BC"/>
    <w:rsid w:val="000D16E8"/>
    <w:rsid w:val="000D1713"/>
    <w:rsid w:val="000D1955"/>
    <w:rsid w:val="000D1A94"/>
    <w:rsid w:val="000D1BDC"/>
    <w:rsid w:val="000D1DD3"/>
    <w:rsid w:val="000D1FE3"/>
    <w:rsid w:val="000D220B"/>
    <w:rsid w:val="000D229E"/>
    <w:rsid w:val="000D2546"/>
    <w:rsid w:val="000D2838"/>
    <w:rsid w:val="000D2F21"/>
    <w:rsid w:val="000D3284"/>
    <w:rsid w:val="000D3A4F"/>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41"/>
    <w:rsid w:val="000E080F"/>
    <w:rsid w:val="000E0833"/>
    <w:rsid w:val="000E0949"/>
    <w:rsid w:val="000E09FC"/>
    <w:rsid w:val="000E0A71"/>
    <w:rsid w:val="000E0DD3"/>
    <w:rsid w:val="000E0F7C"/>
    <w:rsid w:val="000E0F87"/>
    <w:rsid w:val="000E1017"/>
    <w:rsid w:val="000E1192"/>
    <w:rsid w:val="000E1896"/>
    <w:rsid w:val="000E18EA"/>
    <w:rsid w:val="000E1941"/>
    <w:rsid w:val="000E1FE7"/>
    <w:rsid w:val="000E2014"/>
    <w:rsid w:val="000E2052"/>
    <w:rsid w:val="000E230D"/>
    <w:rsid w:val="000E2433"/>
    <w:rsid w:val="000E2608"/>
    <w:rsid w:val="000E271B"/>
    <w:rsid w:val="000E2743"/>
    <w:rsid w:val="000E2D52"/>
    <w:rsid w:val="000E309C"/>
    <w:rsid w:val="000E313A"/>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84A"/>
    <w:rsid w:val="000F0E01"/>
    <w:rsid w:val="000F15F8"/>
    <w:rsid w:val="000F1A8F"/>
    <w:rsid w:val="000F1BC7"/>
    <w:rsid w:val="000F1E21"/>
    <w:rsid w:val="000F20C7"/>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AF5"/>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8F2"/>
    <w:rsid w:val="00116ABD"/>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8DA"/>
    <w:rsid w:val="00122145"/>
    <w:rsid w:val="00122177"/>
    <w:rsid w:val="00122593"/>
    <w:rsid w:val="00122655"/>
    <w:rsid w:val="00122845"/>
    <w:rsid w:val="00122C7D"/>
    <w:rsid w:val="00122C98"/>
    <w:rsid w:val="001230DA"/>
    <w:rsid w:val="001232F6"/>
    <w:rsid w:val="001239ED"/>
    <w:rsid w:val="00123A8B"/>
    <w:rsid w:val="00123C0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4D3"/>
    <w:rsid w:val="0014165D"/>
    <w:rsid w:val="001416B8"/>
    <w:rsid w:val="00141DDD"/>
    <w:rsid w:val="00142075"/>
    <w:rsid w:val="0014271E"/>
    <w:rsid w:val="001427D6"/>
    <w:rsid w:val="0014296B"/>
    <w:rsid w:val="00142AE8"/>
    <w:rsid w:val="00142CF9"/>
    <w:rsid w:val="00142E79"/>
    <w:rsid w:val="00142EB2"/>
    <w:rsid w:val="00142F59"/>
    <w:rsid w:val="00143042"/>
    <w:rsid w:val="00143313"/>
    <w:rsid w:val="00143696"/>
    <w:rsid w:val="00143B92"/>
    <w:rsid w:val="00144741"/>
    <w:rsid w:val="0014489E"/>
    <w:rsid w:val="00144A5C"/>
    <w:rsid w:val="00144C9D"/>
    <w:rsid w:val="0014510E"/>
    <w:rsid w:val="001451C3"/>
    <w:rsid w:val="001453EF"/>
    <w:rsid w:val="00145408"/>
    <w:rsid w:val="001458CD"/>
    <w:rsid w:val="00145A44"/>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1FBA"/>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E79"/>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ED8"/>
    <w:rsid w:val="00173F4F"/>
    <w:rsid w:val="00173F69"/>
    <w:rsid w:val="00174362"/>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1B9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982"/>
    <w:rsid w:val="00187C27"/>
    <w:rsid w:val="00190397"/>
    <w:rsid w:val="001905BF"/>
    <w:rsid w:val="001908AF"/>
    <w:rsid w:val="00190A98"/>
    <w:rsid w:val="00190B1F"/>
    <w:rsid w:val="00190BFB"/>
    <w:rsid w:val="00190C3D"/>
    <w:rsid w:val="00190E63"/>
    <w:rsid w:val="0019107D"/>
    <w:rsid w:val="0019121C"/>
    <w:rsid w:val="001914E6"/>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2B3"/>
    <w:rsid w:val="001A4423"/>
    <w:rsid w:val="001A4679"/>
    <w:rsid w:val="001A4833"/>
    <w:rsid w:val="001A4C16"/>
    <w:rsid w:val="001A4C4A"/>
    <w:rsid w:val="001A50B6"/>
    <w:rsid w:val="001A511C"/>
    <w:rsid w:val="001A514C"/>
    <w:rsid w:val="001A5490"/>
    <w:rsid w:val="001A5695"/>
    <w:rsid w:val="001A5806"/>
    <w:rsid w:val="001A5A08"/>
    <w:rsid w:val="001A5B99"/>
    <w:rsid w:val="001A6192"/>
    <w:rsid w:val="001A66CF"/>
    <w:rsid w:val="001A6781"/>
    <w:rsid w:val="001A6ACE"/>
    <w:rsid w:val="001A6D55"/>
    <w:rsid w:val="001A6FF5"/>
    <w:rsid w:val="001A702E"/>
    <w:rsid w:val="001A704B"/>
    <w:rsid w:val="001A7122"/>
    <w:rsid w:val="001A72EE"/>
    <w:rsid w:val="001A7694"/>
    <w:rsid w:val="001B03FC"/>
    <w:rsid w:val="001B0480"/>
    <w:rsid w:val="001B0572"/>
    <w:rsid w:val="001B0634"/>
    <w:rsid w:val="001B083B"/>
    <w:rsid w:val="001B09B0"/>
    <w:rsid w:val="001B09C4"/>
    <w:rsid w:val="001B0B5A"/>
    <w:rsid w:val="001B0C5E"/>
    <w:rsid w:val="001B0F0D"/>
    <w:rsid w:val="001B0F26"/>
    <w:rsid w:val="001B147F"/>
    <w:rsid w:val="001B1718"/>
    <w:rsid w:val="001B17E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2A"/>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4C1"/>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8BE"/>
    <w:rsid w:val="001D3D3D"/>
    <w:rsid w:val="001D4021"/>
    <w:rsid w:val="001D4124"/>
    <w:rsid w:val="001D41D4"/>
    <w:rsid w:val="001D4739"/>
    <w:rsid w:val="001D47EE"/>
    <w:rsid w:val="001D4A38"/>
    <w:rsid w:val="001D4A5A"/>
    <w:rsid w:val="001D5891"/>
    <w:rsid w:val="001D5B34"/>
    <w:rsid w:val="001D5EA7"/>
    <w:rsid w:val="001D6402"/>
    <w:rsid w:val="001D6450"/>
    <w:rsid w:val="001D652A"/>
    <w:rsid w:val="001D65DD"/>
    <w:rsid w:val="001D6764"/>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39B"/>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5EE1"/>
    <w:rsid w:val="001F6113"/>
    <w:rsid w:val="001F66E0"/>
    <w:rsid w:val="001F6A3B"/>
    <w:rsid w:val="001F6C93"/>
    <w:rsid w:val="001F6CA1"/>
    <w:rsid w:val="001F70CC"/>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C8"/>
    <w:rsid w:val="00211820"/>
    <w:rsid w:val="00211B0E"/>
    <w:rsid w:val="00211F14"/>
    <w:rsid w:val="00211FE8"/>
    <w:rsid w:val="00212050"/>
    <w:rsid w:val="002122B5"/>
    <w:rsid w:val="00212547"/>
    <w:rsid w:val="00212565"/>
    <w:rsid w:val="0021277F"/>
    <w:rsid w:val="00212909"/>
    <w:rsid w:val="00213090"/>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C29"/>
    <w:rsid w:val="00224D37"/>
    <w:rsid w:val="00225146"/>
    <w:rsid w:val="002251F3"/>
    <w:rsid w:val="002252FF"/>
    <w:rsid w:val="00225422"/>
    <w:rsid w:val="002255D1"/>
    <w:rsid w:val="002258D5"/>
    <w:rsid w:val="00225AB2"/>
    <w:rsid w:val="00225E0B"/>
    <w:rsid w:val="002260AA"/>
    <w:rsid w:val="002262E4"/>
    <w:rsid w:val="00226482"/>
    <w:rsid w:val="00226C17"/>
    <w:rsid w:val="00226C54"/>
    <w:rsid w:val="002273F4"/>
    <w:rsid w:val="0022743E"/>
    <w:rsid w:val="00227729"/>
    <w:rsid w:val="00227922"/>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4A1"/>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9B7"/>
    <w:rsid w:val="00235C9A"/>
    <w:rsid w:val="0023600F"/>
    <w:rsid w:val="00236819"/>
    <w:rsid w:val="0023692B"/>
    <w:rsid w:val="00236A55"/>
    <w:rsid w:val="00236AFB"/>
    <w:rsid w:val="00236B00"/>
    <w:rsid w:val="00236B07"/>
    <w:rsid w:val="0023711B"/>
    <w:rsid w:val="00237685"/>
    <w:rsid w:val="0023769D"/>
    <w:rsid w:val="00237719"/>
    <w:rsid w:val="00237908"/>
    <w:rsid w:val="002379F3"/>
    <w:rsid w:val="00237E0D"/>
    <w:rsid w:val="00237E54"/>
    <w:rsid w:val="002400EF"/>
    <w:rsid w:val="00240206"/>
    <w:rsid w:val="002402CC"/>
    <w:rsid w:val="002406EB"/>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9"/>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A7"/>
    <w:rsid w:val="002525CF"/>
    <w:rsid w:val="002525D6"/>
    <w:rsid w:val="002525FF"/>
    <w:rsid w:val="00252952"/>
    <w:rsid w:val="002529E7"/>
    <w:rsid w:val="00252BAA"/>
    <w:rsid w:val="00252C54"/>
    <w:rsid w:val="00252D47"/>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D9C"/>
    <w:rsid w:val="002560BB"/>
    <w:rsid w:val="002563C6"/>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8EF"/>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497"/>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9C9"/>
    <w:rsid w:val="002A1A30"/>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4B8"/>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432"/>
    <w:rsid w:val="002B5626"/>
    <w:rsid w:val="002B599D"/>
    <w:rsid w:val="002B5A59"/>
    <w:rsid w:val="002B5C9E"/>
    <w:rsid w:val="002B5E11"/>
    <w:rsid w:val="002B5F9F"/>
    <w:rsid w:val="002B613F"/>
    <w:rsid w:val="002B631C"/>
    <w:rsid w:val="002B6937"/>
    <w:rsid w:val="002B6A79"/>
    <w:rsid w:val="002B6D32"/>
    <w:rsid w:val="002B7116"/>
    <w:rsid w:val="002B769E"/>
    <w:rsid w:val="002B7837"/>
    <w:rsid w:val="002B7935"/>
    <w:rsid w:val="002B7F74"/>
    <w:rsid w:val="002C01B9"/>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214"/>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91A"/>
    <w:rsid w:val="002C6AF1"/>
    <w:rsid w:val="002C6BD2"/>
    <w:rsid w:val="002C7463"/>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74D"/>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0E8"/>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281"/>
    <w:rsid w:val="002E65E9"/>
    <w:rsid w:val="002E6601"/>
    <w:rsid w:val="002E6BE6"/>
    <w:rsid w:val="002E6DD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902"/>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CD1"/>
    <w:rsid w:val="002F7DFA"/>
    <w:rsid w:val="003009DD"/>
    <w:rsid w:val="00300D35"/>
    <w:rsid w:val="00300F24"/>
    <w:rsid w:val="0030118B"/>
    <w:rsid w:val="00301B2F"/>
    <w:rsid w:val="00301CB1"/>
    <w:rsid w:val="00301F7A"/>
    <w:rsid w:val="00302659"/>
    <w:rsid w:val="003028A8"/>
    <w:rsid w:val="00302BB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8E1"/>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27F"/>
    <w:rsid w:val="00340688"/>
    <w:rsid w:val="003406C4"/>
    <w:rsid w:val="003406D9"/>
    <w:rsid w:val="00340BB9"/>
    <w:rsid w:val="00340D19"/>
    <w:rsid w:val="003410F5"/>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3CD0"/>
    <w:rsid w:val="00344148"/>
    <w:rsid w:val="0034429B"/>
    <w:rsid w:val="003442C6"/>
    <w:rsid w:val="003448B2"/>
    <w:rsid w:val="00344BD2"/>
    <w:rsid w:val="00344F1D"/>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84"/>
    <w:rsid w:val="00350ABA"/>
    <w:rsid w:val="00350CE3"/>
    <w:rsid w:val="00350D7A"/>
    <w:rsid w:val="00351283"/>
    <w:rsid w:val="003517D1"/>
    <w:rsid w:val="0035189B"/>
    <w:rsid w:val="00351C26"/>
    <w:rsid w:val="00351D03"/>
    <w:rsid w:val="00351D98"/>
    <w:rsid w:val="00351FDE"/>
    <w:rsid w:val="00352730"/>
    <w:rsid w:val="00352A0F"/>
    <w:rsid w:val="00352F83"/>
    <w:rsid w:val="00353392"/>
    <w:rsid w:val="00353617"/>
    <w:rsid w:val="00353836"/>
    <w:rsid w:val="003539CB"/>
    <w:rsid w:val="00353A72"/>
    <w:rsid w:val="00353C7B"/>
    <w:rsid w:val="00353D87"/>
    <w:rsid w:val="00353DFF"/>
    <w:rsid w:val="00353E48"/>
    <w:rsid w:val="003542C5"/>
    <w:rsid w:val="003545A9"/>
    <w:rsid w:val="00354752"/>
    <w:rsid w:val="00354A06"/>
    <w:rsid w:val="00355180"/>
    <w:rsid w:val="00355585"/>
    <w:rsid w:val="0035590C"/>
    <w:rsid w:val="00355A35"/>
    <w:rsid w:val="00355A66"/>
    <w:rsid w:val="00355E7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39B"/>
    <w:rsid w:val="003617F5"/>
    <w:rsid w:val="003618F5"/>
    <w:rsid w:val="003619A9"/>
    <w:rsid w:val="00361C37"/>
    <w:rsid w:val="00361CB7"/>
    <w:rsid w:val="00362083"/>
    <w:rsid w:val="003621B9"/>
    <w:rsid w:val="003622A2"/>
    <w:rsid w:val="003622C4"/>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F7C"/>
    <w:rsid w:val="0036500A"/>
    <w:rsid w:val="003651D8"/>
    <w:rsid w:val="00365CBC"/>
    <w:rsid w:val="00365E06"/>
    <w:rsid w:val="00365E4C"/>
    <w:rsid w:val="00365F4F"/>
    <w:rsid w:val="00365FAB"/>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2B"/>
    <w:rsid w:val="0037364E"/>
    <w:rsid w:val="00373BCB"/>
    <w:rsid w:val="00373C79"/>
    <w:rsid w:val="00373CD6"/>
    <w:rsid w:val="00373D28"/>
    <w:rsid w:val="00373D52"/>
    <w:rsid w:val="00373DAA"/>
    <w:rsid w:val="003741E1"/>
    <w:rsid w:val="0037457C"/>
    <w:rsid w:val="00374DB9"/>
    <w:rsid w:val="00375B4C"/>
    <w:rsid w:val="00375DC6"/>
    <w:rsid w:val="003762D2"/>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3DDE"/>
    <w:rsid w:val="00384128"/>
    <w:rsid w:val="00384356"/>
    <w:rsid w:val="003843E7"/>
    <w:rsid w:val="00384878"/>
    <w:rsid w:val="00384A7D"/>
    <w:rsid w:val="00384B39"/>
    <w:rsid w:val="00384B3D"/>
    <w:rsid w:val="00384F4B"/>
    <w:rsid w:val="00385007"/>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06A"/>
    <w:rsid w:val="0039327E"/>
    <w:rsid w:val="00393395"/>
    <w:rsid w:val="00393C45"/>
    <w:rsid w:val="00393C8A"/>
    <w:rsid w:val="003942BB"/>
    <w:rsid w:val="00394852"/>
    <w:rsid w:val="003948EA"/>
    <w:rsid w:val="00394ADF"/>
    <w:rsid w:val="00394B3E"/>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0E8F"/>
    <w:rsid w:val="003A100D"/>
    <w:rsid w:val="003A142A"/>
    <w:rsid w:val="003A1442"/>
    <w:rsid w:val="003A17FA"/>
    <w:rsid w:val="003A1AE9"/>
    <w:rsid w:val="003A219A"/>
    <w:rsid w:val="003A27BC"/>
    <w:rsid w:val="003A29ED"/>
    <w:rsid w:val="003A2A34"/>
    <w:rsid w:val="003A3258"/>
    <w:rsid w:val="003A3528"/>
    <w:rsid w:val="003A3783"/>
    <w:rsid w:val="003A3E41"/>
    <w:rsid w:val="003A3FAA"/>
    <w:rsid w:val="003A40BE"/>
    <w:rsid w:val="003A42F0"/>
    <w:rsid w:val="003A498D"/>
    <w:rsid w:val="003A4F28"/>
    <w:rsid w:val="003A4F71"/>
    <w:rsid w:val="003A4FC7"/>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1ECE"/>
    <w:rsid w:val="003B219F"/>
    <w:rsid w:val="003B2260"/>
    <w:rsid w:val="003B22E0"/>
    <w:rsid w:val="003B24D2"/>
    <w:rsid w:val="003B2A3D"/>
    <w:rsid w:val="003B2B0B"/>
    <w:rsid w:val="003B2D21"/>
    <w:rsid w:val="003B3250"/>
    <w:rsid w:val="003B326B"/>
    <w:rsid w:val="003B32BC"/>
    <w:rsid w:val="003B34C7"/>
    <w:rsid w:val="003B356E"/>
    <w:rsid w:val="003B359B"/>
    <w:rsid w:val="003B36B2"/>
    <w:rsid w:val="003B36C0"/>
    <w:rsid w:val="003B393A"/>
    <w:rsid w:val="003B3DD3"/>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B83"/>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60D7"/>
    <w:rsid w:val="003D6512"/>
    <w:rsid w:val="003D6980"/>
    <w:rsid w:val="003D6CBB"/>
    <w:rsid w:val="003D6FD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694"/>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65E"/>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0B1"/>
    <w:rsid w:val="00400344"/>
    <w:rsid w:val="0040075F"/>
    <w:rsid w:val="00400784"/>
    <w:rsid w:val="004008A3"/>
    <w:rsid w:val="00400D0C"/>
    <w:rsid w:val="00400E42"/>
    <w:rsid w:val="00400E8E"/>
    <w:rsid w:val="00401781"/>
    <w:rsid w:val="00401A22"/>
    <w:rsid w:val="00401B9C"/>
    <w:rsid w:val="00401FEB"/>
    <w:rsid w:val="00402491"/>
    <w:rsid w:val="004024A1"/>
    <w:rsid w:val="004027C2"/>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3C2"/>
    <w:rsid w:val="004058AF"/>
    <w:rsid w:val="00405A10"/>
    <w:rsid w:val="00405A4E"/>
    <w:rsid w:val="00405FE6"/>
    <w:rsid w:val="004061AD"/>
    <w:rsid w:val="0040633D"/>
    <w:rsid w:val="004066A0"/>
    <w:rsid w:val="00406D1F"/>
    <w:rsid w:val="00406E15"/>
    <w:rsid w:val="00406EC6"/>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47B"/>
    <w:rsid w:val="004135E3"/>
    <w:rsid w:val="00413933"/>
    <w:rsid w:val="00413B95"/>
    <w:rsid w:val="00413CE2"/>
    <w:rsid w:val="00414B45"/>
    <w:rsid w:val="00414DBF"/>
    <w:rsid w:val="00414F7F"/>
    <w:rsid w:val="00414FE3"/>
    <w:rsid w:val="0041502C"/>
    <w:rsid w:val="004150EB"/>
    <w:rsid w:val="00415266"/>
    <w:rsid w:val="00415560"/>
    <w:rsid w:val="004155F9"/>
    <w:rsid w:val="00416321"/>
    <w:rsid w:val="0041684F"/>
    <w:rsid w:val="00416B2D"/>
    <w:rsid w:val="00416C60"/>
    <w:rsid w:val="004177DB"/>
    <w:rsid w:val="00417C10"/>
    <w:rsid w:val="00417DCA"/>
    <w:rsid w:val="0042014F"/>
    <w:rsid w:val="00420469"/>
    <w:rsid w:val="00420A59"/>
    <w:rsid w:val="00421051"/>
    <w:rsid w:val="00421104"/>
    <w:rsid w:val="004213EE"/>
    <w:rsid w:val="00421986"/>
    <w:rsid w:val="00421990"/>
    <w:rsid w:val="00421BB5"/>
    <w:rsid w:val="00421F86"/>
    <w:rsid w:val="00422408"/>
    <w:rsid w:val="00422D74"/>
    <w:rsid w:val="00423258"/>
    <w:rsid w:val="004238A7"/>
    <w:rsid w:val="0042403A"/>
    <w:rsid w:val="004241B6"/>
    <w:rsid w:val="00424BAB"/>
    <w:rsid w:val="00424C05"/>
    <w:rsid w:val="00424DEC"/>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6E71"/>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25F"/>
    <w:rsid w:val="00442437"/>
    <w:rsid w:val="00442CCA"/>
    <w:rsid w:val="0044311E"/>
    <w:rsid w:val="0044370C"/>
    <w:rsid w:val="00443877"/>
    <w:rsid w:val="00443E03"/>
    <w:rsid w:val="00443E3F"/>
    <w:rsid w:val="004442B0"/>
    <w:rsid w:val="0044455F"/>
    <w:rsid w:val="00444902"/>
    <w:rsid w:val="00444A2F"/>
    <w:rsid w:val="00444B65"/>
    <w:rsid w:val="004456C6"/>
    <w:rsid w:val="0044571F"/>
    <w:rsid w:val="0044589F"/>
    <w:rsid w:val="00445ACC"/>
    <w:rsid w:val="00445BC7"/>
    <w:rsid w:val="00445E57"/>
    <w:rsid w:val="004461C7"/>
    <w:rsid w:val="00446367"/>
    <w:rsid w:val="004464A4"/>
    <w:rsid w:val="0044678D"/>
    <w:rsid w:val="00446A57"/>
    <w:rsid w:val="00446B3F"/>
    <w:rsid w:val="00447BF1"/>
    <w:rsid w:val="004506DA"/>
    <w:rsid w:val="004509B6"/>
    <w:rsid w:val="00450E85"/>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41"/>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67F50"/>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5DF"/>
    <w:rsid w:val="00476766"/>
    <w:rsid w:val="00476BEC"/>
    <w:rsid w:val="00476C75"/>
    <w:rsid w:val="00476FBA"/>
    <w:rsid w:val="004777B4"/>
    <w:rsid w:val="004777F2"/>
    <w:rsid w:val="00477FA5"/>
    <w:rsid w:val="004801EE"/>
    <w:rsid w:val="00480215"/>
    <w:rsid w:val="00480241"/>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8"/>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0B5"/>
    <w:rsid w:val="00492E5E"/>
    <w:rsid w:val="00493148"/>
    <w:rsid w:val="00493484"/>
    <w:rsid w:val="004935CF"/>
    <w:rsid w:val="00493B7E"/>
    <w:rsid w:val="00493CA3"/>
    <w:rsid w:val="00493E50"/>
    <w:rsid w:val="0049425D"/>
    <w:rsid w:val="004944E4"/>
    <w:rsid w:val="0049452A"/>
    <w:rsid w:val="00494A76"/>
    <w:rsid w:val="00494C8B"/>
    <w:rsid w:val="00494F97"/>
    <w:rsid w:val="004951FB"/>
    <w:rsid w:val="00496050"/>
    <w:rsid w:val="00496303"/>
    <w:rsid w:val="004965F6"/>
    <w:rsid w:val="00496863"/>
    <w:rsid w:val="004969E1"/>
    <w:rsid w:val="00496BE2"/>
    <w:rsid w:val="00496DD2"/>
    <w:rsid w:val="00496F6A"/>
    <w:rsid w:val="00496F95"/>
    <w:rsid w:val="004970ED"/>
    <w:rsid w:val="00497174"/>
    <w:rsid w:val="00497276"/>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52"/>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39"/>
    <w:rsid w:val="004B363B"/>
    <w:rsid w:val="004B379A"/>
    <w:rsid w:val="004B3819"/>
    <w:rsid w:val="004B3862"/>
    <w:rsid w:val="004B3890"/>
    <w:rsid w:val="004B3960"/>
    <w:rsid w:val="004B3A46"/>
    <w:rsid w:val="004B3AEF"/>
    <w:rsid w:val="004B3E19"/>
    <w:rsid w:val="004B3F13"/>
    <w:rsid w:val="004B3F41"/>
    <w:rsid w:val="004B402C"/>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76"/>
    <w:rsid w:val="004C33A8"/>
    <w:rsid w:val="004C35EC"/>
    <w:rsid w:val="004C372E"/>
    <w:rsid w:val="004C37D8"/>
    <w:rsid w:val="004C3976"/>
    <w:rsid w:val="004C4065"/>
    <w:rsid w:val="004C4243"/>
    <w:rsid w:val="004C4563"/>
    <w:rsid w:val="004C47C8"/>
    <w:rsid w:val="004C4963"/>
    <w:rsid w:val="004C4CB3"/>
    <w:rsid w:val="004C4DF7"/>
    <w:rsid w:val="004C5472"/>
    <w:rsid w:val="004C5C77"/>
    <w:rsid w:val="004C5DDB"/>
    <w:rsid w:val="004C5F08"/>
    <w:rsid w:val="004C6410"/>
    <w:rsid w:val="004C6ACD"/>
    <w:rsid w:val="004C6D6C"/>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DBF"/>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BF2"/>
    <w:rsid w:val="004F2CB8"/>
    <w:rsid w:val="004F2E6F"/>
    <w:rsid w:val="004F2ED7"/>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307A"/>
    <w:rsid w:val="005034C9"/>
    <w:rsid w:val="0050360B"/>
    <w:rsid w:val="00503821"/>
    <w:rsid w:val="00504552"/>
    <w:rsid w:val="00504EDC"/>
    <w:rsid w:val="00504EF6"/>
    <w:rsid w:val="0050522B"/>
    <w:rsid w:val="00505243"/>
    <w:rsid w:val="00505473"/>
    <w:rsid w:val="005054A4"/>
    <w:rsid w:val="0050583E"/>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28B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1E2"/>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862"/>
    <w:rsid w:val="00524ABD"/>
    <w:rsid w:val="00524AFD"/>
    <w:rsid w:val="00524E34"/>
    <w:rsid w:val="005251F0"/>
    <w:rsid w:val="00525403"/>
    <w:rsid w:val="005254B3"/>
    <w:rsid w:val="00525AB9"/>
    <w:rsid w:val="00526120"/>
    <w:rsid w:val="0052626A"/>
    <w:rsid w:val="00526605"/>
    <w:rsid w:val="00526B2C"/>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9A9"/>
    <w:rsid w:val="00535E74"/>
    <w:rsid w:val="00535F8F"/>
    <w:rsid w:val="00536485"/>
    <w:rsid w:val="00536765"/>
    <w:rsid w:val="00536ECC"/>
    <w:rsid w:val="0053714E"/>
    <w:rsid w:val="005375B4"/>
    <w:rsid w:val="00537624"/>
    <w:rsid w:val="005376CD"/>
    <w:rsid w:val="005376D9"/>
    <w:rsid w:val="00537701"/>
    <w:rsid w:val="00537CB6"/>
    <w:rsid w:val="00537EB0"/>
    <w:rsid w:val="0054072A"/>
    <w:rsid w:val="00540856"/>
    <w:rsid w:val="00540B57"/>
    <w:rsid w:val="00540C82"/>
    <w:rsid w:val="00541121"/>
    <w:rsid w:val="0054149B"/>
    <w:rsid w:val="00541946"/>
    <w:rsid w:val="00541950"/>
    <w:rsid w:val="00541E5F"/>
    <w:rsid w:val="00541FB6"/>
    <w:rsid w:val="00542196"/>
    <w:rsid w:val="005422F2"/>
    <w:rsid w:val="005423AA"/>
    <w:rsid w:val="005429E6"/>
    <w:rsid w:val="00542D27"/>
    <w:rsid w:val="005430A1"/>
    <w:rsid w:val="0054339E"/>
    <w:rsid w:val="00544289"/>
    <w:rsid w:val="005446E0"/>
    <w:rsid w:val="005448C3"/>
    <w:rsid w:val="005449E7"/>
    <w:rsid w:val="00544A4C"/>
    <w:rsid w:val="0054523B"/>
    <w:rsid w:val="005452BF"/>
    <w:rsid w:val="00545391"/>
    <w:rsid w:val="00545569"/>
    <w:rsid w:val="005456D6"/>
    <w:rsid w:val="00545D56"/>
    <w:rsid w:val="00546203"/>
    <w:rsid w:val="00546224"/>
    <w:rsid w:val="005462BB"/>
    <w:rsid w:val="0054639F"/>
    <w:rsid w:val="005466D8"/>
    <w:rsid w:val="00546E9F"/>
    <w:rsid w:val="005472D8"/>
    <w:rsid w:val="005473A0"/>
    <w:rsid w:val="00547E9A"/>
    <w:rsid w:val="00547FB5"/>
    <w:rsid w:val="00550428"/>
    <w:rsid w:val="00551032"/>
    <w:rsid w:val="005519A7"/>
    <w:rsid w:val="00551B19"/>
    <w:rsid w:val="00551CA2"/>
    <w:rsid w:val="00551F1D"/>
    <w:rsid w:val="00551FF2"/>
    <w:rsid w:val="0055200E"/>
    <w:rsid w:val="00552D6F"/>
    <w:rsid w:val="00552DBA"/>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488"/>
    <w:rsid w:val="005555A7"/>
    <w:rsid w:val="005555B9"/>
    <w:rsid w:val="00555602"/>
    <w:rsid w:val="00555662"/>
    <w:rsid w:val="005556F7"/>
    <w:rsid w:val="0055580D"/>
    <w:rsid w:val="00555A8C"/>
    <w:rsid w:val="005566BA"/>
    <w:rsid w:val="00556F05"/>
    <w:rsid w:val="005571BF"/>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2DB5"/>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1A8"/>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42"/>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6CB4"/>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1B"/>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4A"/>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56"/>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9C9"/>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89"/>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27D"/>
    <w:rsid w:val="005C2420"/>
    <w:rsid w:val="005C256A"/>
    <w:rsid w:val="005C291D"/>
    <w:rsid w:val="005C2C8F"/>
    <w:rsid w:val="005C2EA4"/>
    <w:rsid w:val="005C35AE"/>
    <w:rsid w:val="005C35F4"/>
    <w:rsid w:val="005C3964"/>
    <w:rsid w:val="005C3A27"/>
    <w:rsid w:val="005C3E0F"/>
    <w:rsid w:val="005C4197"/>
    <w:rsid w:val="005C4204"/>
    <w:rsid w:val="005C4211"/>
    <w:rsid w:val="005C49C7"/>
    <w:rsid w:val="005C4DFC"/>
    <w:rsid w:val="005C51A9"/>
    <w:rsid w:val="005C57D2"/>
    <w:rsid w:val="005C5AEF"/>
    <w:rsid w:val="005C5ED5"/>
    <w:rsid w:val="005C60C7"/>
    <w:rsid w:val="005C65FC"/>
    <w:rsid w:val="005C6A5C"/>
    <w:rsid w:val="005C6D7F"/>
    <w:rsid w:val="005C6DFD"/>
    <w:rsid w:val="005C7027"/>
    <w:rsid w:val="005C71FD"/>
    <w:rsid w:val="005C754E"/>
    <w:rsid w:val="005C75FB"/>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37E"/>
    <w:rsid w:val="005D5588"/>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50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9A1"/>
    <w:rsid w:val="005E59B8"/>
    <w:rsid w:val="005E5A3D"/>
    <w:rsid w:val="005E60B4"/>
    <w:rsid w:val="005E6D2C"/>
    <w:rsid w:val="005E6D96"/>
    <w:rsid w:val="005E6EFC"/>
    <w:rsid w:val="005E73F5"/>
    <w:rsid w:val="005E7765"/>
    <w:rsid w:val="005E78C9"/>
    <w:rsid w:val="005E7ADE"/>
    <w:rsid w:val="005F00BE"/>
    <w:rsid w:val="005F0106"/>
    <w:rsid w:val="005F03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9EC"/>
    <w:rsid w:val="005F5B6D"/>
    <w:rsid w:val="005F624C"/>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435"/>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92"/>
    <w:rsid w:val="006055D4"/>
    <w:rsid w:val="0060578B"/>
    <w:rsid w:val="006057B9"/>
    <w:rsid w:val="00605C37"/>
    <w:rsid w:val="00605EAB"/>
    <w:rsid w:val="00605FD1"/>
    <w:rsid w:val="00606426"/>
    <w:rsid w:val="00606718"/>
    <w:rsid w:val="00606740"/>
    <w:rsid w:val="006069B7"/>
    <w:rsid w:val="00607138"/>
    <w:rsid w:val="00607237"/>
    <w:rsid w:val="0060778B"/>
    <w:rsid w:val="00607AF4"/>
    <w:rsid w:val="00607FD9"/>
    <w:rsid w:val="00610260"/>
    <w:rsid w:val="0061027F"/>
    <w:rsid w:val="006105DC"/>
    <w:rsid w:val="00610D14"/>
    <w:rsid w:val="006113FE"/>
    <w:rsid w:val="00612091"/>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6477"/>
    <w:rsid w:val="006165E6"/>
    <w:rsid w:val="006166B6"/>
    <w:rsid w:val="006166F5"/>
    <w:rsid w:val="0061684A"/>
    <w:rsid w:val="00616BE9"/>
    <w:rsid w:val="00616CAB"/>
    <w:rsid w:val="006170C4"/>
    <w:rsid w:val="0061714F"/>
    <w:rsid w:val="00617292"/>
    <w:rsid w:val="00617705"/>
    <w:rsid w:val="00617B19"/>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3E94"/>
    <w:rsid w:val="00624266"/>
    <w:rsid w:val="006244DB"/>
    <w:rsid w:val="006245FA"/>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1E83"/>
    <w:rsid w:val="0063219C"/>
    <w:rsid w:val="0063241A"/>
    <w:rsid w:val="0063249F"/>
    <w:rsid w:val="00632509"/>
    <w:rsid w:val="00632571"/>
    <w:rsid w:val="0063268F"/>
    <w:rsid w:val="006332E9"/>
    <w:rsid w:val="006335E7"/>
    <w:rsid w:val="00633B8E"/>
    <w:rsid w:val="00634309"/>
    <w:rsid w:val="00634A0C"/>
    <w:rsid w:val="00634BBD"/>
    <w:rsid w:val="00634C21"/>
    <w:rsid w:val="00634F28"/>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421"/>
    <w:rsid w:val="00643572"/>
    <w:rsid w:val="006438E1"/>
    <w:rsid w:val="006439FC"/>
    <w:rsid w:val="00643C0C"/>
    <w:rsid w:val="00643D42"/>
    <w:rsid w:val="00643DC7"/>
    <w:rsid w:val="00644410"/>
    <w:rsid w:val="0064448D"/>
    <w:rsid w:val="0064476B"/>
    <w:rsid w:val="00644795"/>
    <w:rsid w:val="00644CAB"/>
    <w:rsid w:val="00644DCE"/>
    <w:rsid w:val="00644E07"/>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723"/>
    <w:rsid w:val="006477DA"/>
    <w:rsid w:val="006477FD"/>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28E"/>
    <w:rsid w:val="006553E3"/>
    <w:rsid w:val="00655914"/>
    <w:rsid w:val="00655A2F"/>
    <w:rsid w:val="00655A6E"/>
    <w:rsid w:val="00655E98"/>
    <w:rsid w:val="00655FCD"/>
    <w:rsid w:val="00656374"/>
    <w:rsid w:val="006568B2"/>
    <w:rsid w:val="0065692C"/>
    <w:rsid w:val="00656EC5"/>
    <w:rsid w:val="006571DB"/>
    <w:rsid w:val="0065778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9F"/>
    <w:rsid w:val="0066507F"/>
    <w:rsid w:val="00665213"/>
    <w:rsid w:val="00665335"/>
    <w:rsid w:val="00665355"/>
    <w:rsid w:val="0066554A"/>
    <w:rsid w:val="006655B2"/>
    <w:rsid w:val="006659B4"/>
    <w:rsid w:val="00665CD7"/>
    <w:rsid w:val="00666273"/>
    <w:rsid w:val="0066643F"/>
    <w:rsid w:val="006667B7"/>
    <w:rsid w:val="006668A4"/>
    <w:rsid w:val="00666BA2"/>
    <w:rsid w:val="00666C7C"/>
    <w:rsid w:val="00666DF3"/>
    <w:rsid w:val="00667471"/>
    <w:rsid w:val="0066767E"/>
    <w:rsid w:val="00667C9A"/>
    <w:rsid w:val="00667ED2"/>
    <w:rsid w:val="00670199"/>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317"/>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93B"/>
    <w:rsid w:val="00680BC3"/>
    <w:rsid w:val="00680CE7"/>
    <w:rsid w:val="00680E74"/>
    <w:rsid w:val="00680F74"/>
    <w:rsid w:val="00681178"/>
    <w:rsid w:val="0068145D"/>
    <w:rsid w:val="00681B12"/>
    <w:rsid w:val="00681B71"/>
    <w:rsid w:val="00681D45"/>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490"/>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B1A"/>
    <w:rsid w:val="00686C24"/>
    <w:rsid w:val="00686EE5"/>
    <w:rsid w:val="00686FCE"/>
    <w:rsid w:val="00687087"/>
    <w:rsid w:val="006871E7"/>
    <w:rsid w:val="006875B0"/>
    <w:rsid w:val="0068772B"/>
    <w:rsid w:val="006902AB"/>
    <w:rsid w:val="00690B9E"/>
    <w:rsid w:val="00691519"/>
    <w:rsid w:val="00691805"/>
    <w:rsid w:val="00691C28"/>
    <w:rsid w:val="00692639"/>
    <w:rsid w:val="00692CC4"/>
    <w:rsid w:val="00692D77"/>
    <w:rsid w:val="00692EA6"/>
    <w:rsid w:val="006931FB"/>
    <w:rsid w:val="00693571"/>
    <w:rsid w:val="006936C8"/>
    <w:rsid w:val="006938AF"/>
    <w:rsid w:val="006938B8"/>
    <w:rsid w:val="006939D3"/>
    <w:rsid w:val="00693A3F"/>
    <w:rsid w:val="006940FE"/>
    <w:rsid w:val="006941D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15F"/>
    <w:rsid w:val="006A23AC"/>
    <w:rsid w:val="006A29AA"/>
    <w:rsid w:val="006A2C3E"/>
    <w:rsid w:val="006A2D9D"/>
    <w:rsid w:val="006A2DE2"/>
    <w:rsid w:val="006A2F5C"/>
    <w:rsid w:val="006A33E9"/>
    <w:rsid w:val="006A3672"/>
    <w:rsid w:val="006A36A3"/>
    <w:rsid w:val="006A38E4"/>
    <w:rsid w:val="006A3B4C"/>
    <w:rsid w:val="006A42C4"/>
    <w:rsid w:val="006A4428"/>
    <w:rsid w:val="006A4486"/>
    <w:rsid w:val="006A4816"/>
    <w:rsid w:val="006A4A65"/>
    <w:rsid w:val="006A4BB6"/>
    <w:rsid w:val="006A4BFA"/>
    <w:rsid w:val="006A4DE9"/>
    <w:rsid w:val="006A4EA4"/>
    <w:rsid w:val="006A50BF"/>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55A"/>
    <w:rsid w:val="006B4BC5"/>
    <w:rsid w:val="006B4E15"/>
    <w:rsid w:val="006B51FF"/>
    <w:rsid w:val="006B5285"/>
    <w:rsid w:val="006B55A4"/>
    <w:rsid w:val="006B5608"/>
    <w:rsid w:val="006B595E"/>
    <w:rsid w:val="006B5B17"/>
    <w:rsid w:val="006B6017"/>
    <w:rsid w:val="006B60BD"/>
    <w:rsid w:val="006B6101"/>
    <w:rsid w:val="006B6273"/>
    <w:rsid w:val="006B63D6"/>
    <w:rsid w:val="006B65C9"/>
    <w:rsid w:val="006B6628"/>
    <w:rsid w:val="006B666D"/>
    <w:rsid w:val="006B6E11"/>
    <w:rsid w:val="006B730B"/>
    <w:rsid w:val="006B7C08"/>
    <w:rsid w:val="006B7C95"/>
    <w:rsid w:val="006C02E4"/>
    <w:rsid w:val="006C0897"/>
    <w:rsid w:val="006C09E8"/>
    <w:rsid w:val="006C0B93"/>
    <w:rsid w:val="006C0C08"/>
    <w:rsid w:val="006C0C70"/>
    <w:rsid w:val="006C1427"/>
    <w:rsid w:val="006C176F"/>
    <w:rsid w:val="006C1822"/>
    <w:rsid w:val="006C18E7"/>
    <w:rsid w:val="006C19D8"/>
    <w:rsid w:val="006C1A1D"/>
    <w:rsid w:val="006C1B39"/>
    <w:rsid w:val="006C1D37"/>
    <w:rsid w:val="006C22E0"/>
    <w:rsid w:val="006C295F"/>
    <w:rsid w:val="006C2AB6"/>
    <w:rsid w:val="006C30F1"/>
    <w:rsid w:val="006C31AE"/>
    <w:rsid w:val="006C3273"/>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17C"/>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EF"/>
    <w:rsid w:val="006E2E1F"/>
    <w:rsid w:val="006E31FA"/>
    <w:rsid w:val="006E3489"/>
    <w:rsid w:val="006E36C0"/>
    <w:rsid w:val="006E3C73"/>
    <w:rsid w:val="006E3D48"/>
    <w:rsid w:val="006E3FFF"/>
    <w:rsid w:val="006E40C2"/>
    <w:rsid w:val="006E4B48"/>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4AD"/>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45D"/>
    <w:rsid w:val="00702772"/>
    <w:rsid w:val="007029D2"/>
    <w:rsid w:val="00702B75"/>
    <w:rsid w:val="00702C9F"/>
    <w:rsid w:val="00702F9E"/>
    <w:rsid w:val="007032AF"/>
    <w:rsid w:val="00703584"/>
    <w:rsid w:val="00703A63"/>
    <w:rsid w:val="007043DB"/>
    <w:rsid w:val="00704B6A"/>
    <w:rsid w:val="00704E52"/>
    <w:rsid w:val="00705140"/>
    <w:rsid w:val="007051A5"/>
    <w:rsid w:val="00705723"/>
    <w:rsid w:val="00705795"/>
    <w:rsid w:val="0070580D"/>
    <w:rsid w:val="00705A4A"/>
    <w:rsid w:val="00705A8F"/>
    <w:rsid w:val="00705F99"/>
    <w:rsid w:val="00706097"/>
    <w:rsid w:val="00706AC7"/>
    <w:rsid w:val="00706AE6"/>
    <w:rsid w:val="00706CD0"/>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B57"/>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0F"/>
    <w:rsid w:val="00715744"/>
    <w:rsid w:val="007159D4"/>
    <w:rsid w:val="00715AA3"/>
    <w:rsid w:val="00715E2D"/>
    <w:rsid w:val="007163E1"/>
    <w:rsid w:val="0071658C"/>
    <w:rsid w:val="00716A0D"/>
    <w:rsid w:val="00716EC4"/>
    <w:rsid w:val="0071747D"/>
    <w:rsid w:val="007175F9"/>
    <w:rsid w:val="00717789"/>
    <w:rsid w:val="00717C68"/>
    <w:rsid w:val="00717D37"/>
    <w:rsid w:val="00717EFE"/>
    <w:rsid w:val="007200E0"/>
    <w:rsid w:val="007201D1"/>
    <w:rsid w:val="007208AA"/>
    <w:rsid w:val="007208C9"/>
    <w:rsid w:val="00720FF2"/>
    <w:rsid w:val="00721223"/>
    <w:rsid w:val="00721225"/>
    <w:rsid w:val="00721595"/>
    <w:rsid w:val="007219A6"/>
    <w:rsid w:val="00721ACE"/>
    <w:rsid w:val="00721C31"/>
    <w:rsid w:val="00721CBE"/>
    <w:rsid w:val="00721EAA"/>
    <w:rsid w:val="00722010"/>
    <w:rsid w:val="00722053"/>
    <w:rsid w:val="00722086"/>
    <w:rsid w:val="00722167"/>
    <w:rsid w:val="00722477"/>
    <w:rsid w:val="007225C9"/>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C5D"/>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378"/>
    <w:rsid w:val="00742457"/>
    <w:rsid w:val="00742C68"/>
    <w:rsid w:val="00742E74"/>
    <w:rsid w:val="00742EFC"/>
    <w:rsid w:val="00743030"/>
    <w:rsid w:val="007435EA"/>
    <w:rsid w:val="00743672"/>
    <w:rsid w:val="007436EA"/>
    <w:rsid w:val="00743B10"/>
    <w:rsid w:val="00743E19"/>
    <w:rsid w:val="00743E5D"/>
    <w:rsid w:val="00743EDF"/>
    <w:rsid w:val="0074414F"/>
    <w:rsid w:val="007444D5"/>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73C"/>
    <w:rsid w:val="00750749"/>
    <w:rsid w:val="0075090B"/>
    <w:rsid w:val="00750C90"/>
    <w:rsid w:val="00750E71"/>
    <w:rsid w:val="0075109C"/>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748"/>
    <w:rsid w:val="007560BC"/>
    <w:rsid w:val="0075626B"/>
    <w:rsid w:val="00756426"/>
    <w:rsid w:val="007565A3"/>
    <w:rsid w:val="00756960"/>
    <w:rsid w:val="00756BAC"/>
    <w:rsid w:val="00756F02"/>
    <w:rsid w:val="00756F23"/>
    <w:rsid w:val="00757126"/>
    <w:rsid w:val="0075713C"/>
    <w:rsid w:val="007572A9"/>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052"/>
    <w:rsid w:val="0077636D"/>
    <w:rsid w:val="0077636F"/>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7D8"/>
    <w:rsid w:val="00795AB8"/>
    <w:rsid w:val="00795BB7"/>
    <w:rsid w:val="00795D07"/>
    <w:rsid w:val="007960D3"/>
    <w:rsid w:val="0079671E"/>
    <w:rsid w:val="00796A32"/>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DE1"/>
    <w:rsid w:val="007A2F8D"/>
    <w:rsid w:val="007A300D"/>
    <w:rsid w:val="007A335E"/>
    <w:rsid w:val="007A3B04"/>
    <w:rsid w:val="007A3D3E"/>
    <w:rsid w:val="007A43AF"/>
    <w:rsid w:val="007A45EC"/>
    <w:rsid w:val="007A45FE"/>
    <w:rsid w:val="007A46EE"/>
    <w:rsid w:val="007A4ADF"/>
    <w:rsid w:val="007A5138"/>
    <w:rsid w:val="007A5408"/>
    <w:rsid w:val="007A5C49"/>
    <w:rsid w:val="007A5F95"/>
    <w:rsid w:val="007A635B"/>
    <w:rsid w:val="007A67A4"/>
    <w:rsid w:val="007A6C0A"/>
    <w:rsid w:val="007A6C27"/>
    <w:rsid w:val="007A6DE1"/>
    <w:rsid w:val="007A6F00"/>
    <w:rsid w:val="007A7030"/>
    <w:rsid w:val="007A70F7"/>
    <w:rsid w:val="007A739B"/>
    <w:rsid w:val="007A7D04"/>
    <w:rsid w:val="007A7F42"/>
    <w:rsid w:val="007A7FD3"/>
    <w:rsid w:val="007B0099"/>
    <w:rsid w:val="007B01B4"/>
    <w:rsid w:val="007B02B3"/>
    <w:rsid w:val="007B05D3"/>
    <w:rsid w:val="007B0940"/>
    <w:rsid w:val="007B0F6F"/>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41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113"/>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29"/>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47E"/>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09"/>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8CA"/>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D6D"/>
    <w:rsid w:val="007E3E0B"/>
    <w:rsid w:val="007E3EFF"/>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324"/>
    <w:rsid w:val="007F04C6"/>
    <w:rsid w:val="007F0C49"/>
    <w:rsid w:val="007F0FB1"/>
    <w:rsid w:val="007F1908"/>
    <w:rsid w:val="007F1A8D"/>
    <w:rsid w:val="007F1BBD"/>
    <w:rsid w:val="007F1D7B"/>
    <w:rsid w:val="007F1FAA"/>
    <w:rsid w:val="007F23FB"/>
    <w:rsid w:val="007F2544"/>
    <w:rsid w:val="007F278C"/>
    <w:rsid w:val="007F287A"/>
    <w:rsid w:val="007F33B4"/>
    <w:rsid w:val="007F340B"/>
    <w:rsid w:val="007F38BF"/>
    <w:rsid w:val="007F39D0"/>
    <w:rsid w:val="007F3B8D"/>
    <w:rsid w:val="007F40D3"/>
    <w:rsid w:val="007F4292"/>
    <w:rsid w:val="007F43CE"/>
    <w:rsid w:val="007F46C2"/>
    <w:rsid w:val="007F4862"/>
    <w:rsid w:val="007F4C99"/>
    <w:rsid w:val="007F52CF"/>
    <w:rsid w:val="007F600A"/>
    <w:rsid w:val="007F6103"/>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4D9B"/>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AF7"/>
    <w:rsid w:val="00812B29"/>
    <w:rsid w:val="00812C53"/>
    <w:rsid w:val="00813064"/>
    <w:rsid w:val="00813350"/>
    <w:rsid w:val="008138D4"/>
    <w:rsid w:val="00813B5F"/>
    <w:rsid w:val="00813DDF"/>
    <w:rsid w:val="00813F48"/>
    <w:rsid w:val="00814196"/>
    <w:rsid w:val="00814203"/>
    <w:rsid w:val="0081442E"/>
    <w:rsid w:val="00814831"/>
    <w:rsid w:val="008149D9"/>
    <w:rsid w:val="00815DFB"/>
    <w:rsid w:val="008161B8"/>
    <w:rsid w:val="008162D4"/>
    <w:rsid w:val="0081659D"/>
    <w:rsid w:val="0081684D"/>
    <w:rsid w:val="00816D3E"/>
    <w:rsid w:val="00816DD8"/>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08A"/>
    <w:rsid w:val="008221E9"/>
    <w:rsid w:val="00822275"/>
    <w:rsid w:val="008223A3"/>
    <w:rsid w:val="008223F9"/>
    <w:rsid w:val="00822583"/>
    <w:rsid w:val="00822CAA"/>
    <w:rsid w:val="00823470"/>
    <w:rsid w:val="008234AB"/>
    <w:rsid w:val="008234CE"/>
    <w:rsid w:val="00823740"/>
    <w:rsid w:val="00823836"/>
    <w:rsid w:val="0082388B"/>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EE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129"/>
    <w:rsid w:val="008334CD"/>
    <w:rsid w:val="008336AC"/>
    <w:rsid w:val="008336B5"/>
    <w:rsid w:val="00833AE5"/>
    <w:rsid w:val="00833CA3"/>
    <w:rsid w:val="008343B6"/>
    <w:rsid w:val="0083449D"/>
    <w:rsid w:val="008345ED"/>
    <w:rsid w:val="00834ADE"/>
    <w:rsid w:val="00835130"/>
    <w:rsid w:val="0083531B"/>
    <w:rsid w:val="00835885"/>
    <w:rsid w:val="0083590E"/>
    <w:rsid w:val="00835C63"/>
    <w:rsid w:val="00835C7E"/>
    <w:rsid w:val="00835FBE"/>
    <w:rsid w:val="00836477"/>
    <w:rsid w:val="00836482"/>
    <w:rsid w:val="008367F7"/>
    <w:rsid w:val="00836B2D"/>
    <w:rsid w:val="00836C6D"/>
    <w:rsid w:val="00837173"/>
    <w:rsid w:val="008372C6"/>
    <w:rsid w:val="008374A9"/>
    <w:rsid w:val="0084011D"/>
    <w:rsid w:val="00840129"/>
    <w:rsid w:val="00840770"/>
    <w:rsid w:val="00840C5B"/>
    <w:rsid w:val="00841471"/>
    <w:rsid w:val="00841556"/>
    <w:rsid w:val="008424A0"/>
    <w:rsid w:val="0084251D"/>
    <w:rsid w:val="00842897"/>
    <w:rsid w:val="00842B9C"/>
    <w:rsid w:val="00842EDE"/>
    <w:rsid w:val="00842F2C"/>
    <w:rsid w:val="00842FFB"/>
    <w:rsid w:val="008438CE"/>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1B6"/>
    <w:rsid w:val="00853546"/>
    <w:rsid w:val="00853B79"/>
    <w:rsid w:val="00853E3C"/>
    <w:rsid w:val="0085443E"/>
    <w:rsid w:val="0085449A"/>
    <w:rsid w:val="00854505"/>
    <w:rsid w:val="008545CB"/>
    <w:rsid w:val="008548C1"/>
    <w:rsid w:val="00854B8F"/>
    <w:rsid w:val="00854C22"/>
    <w:rsid w:val="00854FBD"/>
    <w:rsid w:val="0085529A"/>
    <w:rsid w:val="00855416"/>
    <w:rsid w:val="00855478"/>
    <w:rsid w:val="00855A0A"/>
    <w:rsid w:val="00855AA2"/>
    <w:rsid w:val="00855BDB"/>
    <w:rsid w:val="00855EB5"/>
    <w:rsid w:val="008560E3"/>
    <w:rsid w:val="0085613B"/>
    <w:rsid w:val="00856192"/>
    <w:rsid w:val="008561CC"/>
    <w:rsid w:val="00856586"/>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590"/>
    <w:rsid w:val="008628B8"/>
    <w:rsid w:val="00862ADF"/>
    <w:rsid w:val="00862FC0"/>
    <w:rsid w:val="00863708"/>
    <w:rsid w:val="0086375B"/>
    <w:rsid w:val="00863AFD"/>
    <w:rsid w:val="00863C51"/>
    <w:rsid w:val="00863CD2"/>
    <w:rsid w:val="00864327"/>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24F"/>
    <w:rsid w:val="00873350"/>
    <w:rsid w:val="0087338F"/>
    <w:rsid w:val="008734AE"/>
    <w:rsid w:val="00873BD1"/>
    <w:rsid w:val="00873D81"/>
    <w:rsid w:val="00873FCB"/>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F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989"/>
    <w:rsid w:val="00881CCC"/>
    <w:rsid w:val="00881DD2"/>
    <w:rsid w:val="00881ECE"/>
    <w:rsid w:val="0088232E"/>
    <w:rsid w:val="00882A59"/>
    <w:rsid w:val="00882C6F"/>
    <w:rsid w:val="00882D99"/>
    <w:rsid w:val="00883285"/>
    <w:rsid w:val="008838F0"/>
    <w:rsid w:val="008839B4"/>
    <w:rsid w:val="00883CD6"/>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87FAE"/>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4DD6"/>
    <w:rsid w:val="00895037"/>
    <w:rsid w:val="00895568"/>
    <w:rsid w:val="00895717"/>
    <w:rsid w:val="008958BF"/>
    <w:rsid w:val="00895D3F"/>
    <w:rsid w:val="00895DC9"/>
    <w:rsid w:val="00895E7F"/>
    <w:rsid w:val="00895F60"/>
    <w:rsid w:val="0089624A"/>
    <w:rsid w:val="00896651"/>
    <w:rsid w:val="00896C4B"/>
    <w:rsid w:val="00896FDE"/>
    <w:rsid w:val="0089720D"/>
    <w:rsid w:val="00897269"/>
    <w:rsid w:val="008972A4"/>
    <w:rsid w:val="008977B8"/>
    <w:rsid w:val="00897A7A"/>
    <w:rsid w:val="00897AB7"/>
    <w:rsid w:val="00897C7F"/>
    <w:rsid w:val="00897E96"/>
    <w:rsid w:val="008A016D"/>
    <w:rsid w:val="008A020E"/>
    <w:rsid w:val="008A0419"/>
    <w:rsid w:val="008A070A"/>
    <w:rsid w:val="008A0B8C"/>
    <w:rsid w:val="008A0E61"/>
    <w:rsid w:val="008A111B"/>
    <w:rsid w:val="008A11B6"/>
    <w:rsid w:val="008A1289"/>
    <w:rsid w:val="008A1456"/>
    <w:rsid w:val="008A16E9"/>
    <w:rsid w:val="008A1A5F"/>
    <w:rsid w:val="008A1E38"/>
    <w:rsid w:val="008A20AF"/>
    <w:rsid w:val="008A22D5"/>
    <w:rsid w:val="008A257F"/>
    <w:rsid w:val="008A2765"/>
    <w:rsid w:val="008A2D39"/>
    <w:rsid w:val="008A2D98"/>
    <w:rsid w:val="008A2E6C"/>
    <w:rsid w:val="008A2FA3"/>
    <w:rsid w:val="008A3352"/>
    <w:rsid w:val="008A3683"/>
    <w:rsid w:val="008A3AB5"/>
    <w:rsid w:val="008A45D3"/>
    <w:rsid w:val="008A4A34"/>
    <w:rsid w:val="008A4CDD"/>
    <w:rsid w:val="008A502C"/>
    <w:rsid w:val="008A51C1"/>
    <w:rsid w:val="008A5479"/>
    <w:rsid w:val="008A576C"/>
    <w:rsid w:val="008A5BE6"/>
    <w:rsid w:val="008A5DD1"/>
    <w:rsid w:val="008A5E89"/>
    <w:rsid w:val="008A6B0E"/>
    <w:rsid w:val="008A6B65"/>
    <w:rsid w:val="008A750F"/>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1AA"/>
    <w:rsid w:val="008B5225"/>
    <w:rsid w:val="008B5257"/>
    <w:rsid w:val="008B55AD"/>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2F"/>
    <w:rsid w:val="008C31A0"/>
    <w:rsid w:val="008C330A"/>
    <w:rsid w:val="008C3360"/>
    <w:rsid w:val="008C35A5"/>
    <w:rsid w:val="008C3FB9"/>
    <w:rsid w:val="008C40BB"/>
    <w:rsid w:val="008C4AFA"/>
    <w:rsid w:val="008C4B59"/>
    <w:rsid w:val="008C4CF7"/>
    <w:rsid w:val="008C50E1"/>
    <w:rsid w:val="008C5CD0"/>
    <w:rsid w:val="008C5D8F"/>
    <w:rsid w:val="008C5E20"/>
    <w:rsid w:val="008C5F45"/>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04"/>
    <w:rsid w:val="008D0628"/>
    <w:rsid w:val="008D0D5A"/>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02A"/>
    <w:rsid w:val="008E547F"/>
    <w:rsid w:val="008E56FD"/>
    <w:rsid w:val="008E5F30"/>
    <w:rsid w:val="008E624A"/>
    <w:rsid w:val="008E6317"/>
    <w:rsid w:val="008E63DF"/>
    <w:rsid w:val="008E6EC8"/>
    <w:rsid w:val="008E70FF"/>
    <w:rsid w:val="008E7113"/>
    <w:rsid w:val="008E7A1F"/>
    <w:rsid w:val="008E7A23"/>
    <w:rsid w:val="008F0463"/>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17"/>
    <w:rsid w:val="008F1AAA"/>
    <w:rsid w:val="008F1AE2"/>
    <w:rsid w:val="008F1C06"/>
    <w:rsid w:val="008F24D2"/>
    <w:rsid w:val="008F26B5"/>
    <w:rsid w:val="008F2763"/>
    <w:rsid w:val="008F27A0"/>
    <w:rsid w:val="008F29C1"/>
    <w:rsid w:val="008F2A3A"/>
    <w:rsid w:val="008F2CA7"/>
    <w:rsid w:val="008F2D38"/>
    <w:rsid w:val="008F30C2"/>
    <w:rsid w:val="008F32A4"/>
    <w:rsid w:val="008F32FC"/>
    <w:rsid w:val="008F3C58"/>
    <w:rsid w:val="008F41C8"/>
    <w:rsid w:val="008F426D"/>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1135"/>
    <w:rsid w:val="009017E0"/>
    <w:rsid w:val="00901823"/>
    <w:rsid w:val="0090190B"/>
    <w:rsid w:val="00901F9D"/>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4AA"/>
    <w:rsid w:val="009127BF"/>
    <w:rsid w:val="009129D3"/>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4C3F"/>
    <w:rsid w:val="00915273"/>
    <w:rsid w:val="009153E0"/>
    <w:rsid w:val="0091547B"/>
    <w:rsid w:val="009154D2"/>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8C5"/>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D7"/>
    <w:rsid w:val="009330F9"/>
    <w:rsid w:val="009331B9"/>
    <w:rsid w:val="0093330A"/>
    <w:rsid w:val="009334C3"/>
    <w:rsid w:val="00933689"/>
    <w:rsid w:val="00933C3E"/>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830"/>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E56"/>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0CC"/>
    <w:rsid w:val="00965786"/>
    <w:rsid w:val="0096585C"/>
    <w:rsid w:val="00965DB4"/>
    <w:rsid w:val="00965E34"/>
    <w:rsid w:val="009662D5"/>
    <w:rsid w:val="00966346"/>
    <w:rsid w:val="00966944"/>
    <w:rsid w:val="00966E50"/>
    <w:rsid w:val="00966E61"/>
    <w:rsid w:val="00966F25"/>
    <w:rsid w:val="0096793E"/>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404"/>
    <w:rsid w:val="00984B9D"/>
    <w:rsid w:val="00984EAA"/>
    <w:rsid w:val="009853F6"/>
    <w:rsid w:val="0098544A"/>
    <w:rsid w:val="00985492"/>
    <w:rsid w:val="0098550C"/>
    <w:rsid w:val="009857CA"/>
    <w:rsid w:val="00985EB2"/>
    <w:rsid w:val="00986064"/>
    <w:rsid w:val="00986519"/>
    <w:rsid w:val="00986727"/>
    <w:rsid w:val="009868BE"/>
    <w:rsid w:val="009869EB"/>
    <w:rsid w:val="00986A3F"/>
    <w:rsid w:val="00986C69"/>
    <w:rsid w:val="00986CF6"/>
    <w:rsid w:val="00986E79"/>
    <w:rsid w:val="00986FF7"/>
    <w:rsid w:val="00987220"/>
    <w:rsid w:val="00987471"/>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EF0"/>
    <w:rsid w:val="00996FB1"/>
    <w:rsid w:val="00997304"/>
    <w:rsid w:val="009973C9"/>
    <w:rsid w:val="009974D8"/>
    <w:rsid w:val="0099751D"/>
    <w:rsid w:val="00997674"/>
    <w:rsid w:val="009977C8"/>
    <w:rsid w:val="00997AC8"/>
    <w:rsid w:val="00997BA6"/>
    <w:rsid w:val="00997C13"/>
    <w:rsid w:val="00997CE5"/>
    <w:rsid w:val="00997DA8"/>
    <w:rsid w:val="00997E22"/>
    <w:rsid w:val="009A028F"/>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A8"/>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77B"/>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C3F"/>
    <w:rsid w:val="009C1D07"/>
    <w:rsid w:val="009C209A"/>
    <w:rsid w:val="009C20A0"/>
    <w:rsid w:val="009C2308"/>
    <w:rsid w:val="009C2719"/>
    <w:rsid w:val="009C2767"/>
    <w:rsid w:val="009C3E92"/>
    <w:rsid w:val="009C3FF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C7FFD"/>
    <w:rsid w:val="009D0011"/>
    <w:rsid w:val="009D006A"/>
    <w:rsid w:val="009D01F6"/>
    <w:rsid w:val="009D035D"/>
    <w:rsid w:val="009D046A"/>
    <w:rsid w:val="009D07C3"/>
    <w:rsid w:val="009D0BE4"/>
    <w:rsid w:val="009D18EC"/>
    <w:rsid w:val="009D19AB"/>
    <w:rsid w:val="009D1D68"/>
    <w:rsid w:val="009D1E49"/>
    <w:rsid w:val="009D205F"/>
    <w:rsid w:val="009D2ADE"/>
    <w:rsid w:val="009D2B21"/>
    <w:rsid w:val="009D2B89"/>
    <w:rsid w:val="009D2CE8"/>
    <w:rsid w:val="009D3243"/>
    <w:rsid w:val="009D3473"/>
    <w:rsid w:val="009D366B"/>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6BC"/>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8A6"/>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29C"/>
    <w:rsid w:val="009E454F"/>
    <w:rsid w:val="009E475A"/>
    <w:rsid w:val="009E48D7"/>
    <w:rsid w:val="009E4966"/>
    <w:rsid w:val="009E4C19"/>
    <w:rsid w:val="009E4D50"/>
    <w:rsid w:val="009E519A"/>
    <w:rsid w:val="009E54C5"/>
    <w:rsid w:val="009E54F7"/>
    <w:rsid w:val="009E56B8"/>
    <w:rsid w:val="009E59C6"/>
    <w:rsid w:val="009E5DB7"/>
    <w:rsid w:val="009E66E9"/>
    <w:rsid w:val="009E6763"/>
    <w:rsid w:val="009E68C8"/>
    <w:rsid w:val="009E6EA1"/>
    <w:rsid w:val="009E74AE"/>
    <w:rsid w:val="009E773E"/>
    <w:rsid w:val="009E7ADE"/>
    <w:rsid w:val="009F0200"/>
    <w:rsid w:val="009F03EB"/>
    <w:rsid w:val="009F04D1"/>
    <w:rsid w:val="009F0593"/>
    <w:rsid w:val="009F0753"/>
    <w:rsid w:val="009F0844"/>
    <w:rsid w:val="009F0D97"/>
    <w:rsid w:val="009F0F5C"/>
    <w:rsid w:val="009F114D"/>
    <w:rsid w:val="009F13D0"/>
    <w:rsid w:val="009F1614"/>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3F"/>
    <w:rsid w:val="009F324B"/>
    <w:rsid w:val="009F3303"/>
    <w:rsid w:val="009F3A77"/>
    <w:rsid w:val="009F3AA4"/>
    <w:rsid w:val="009F3D69"/>
    <w:rsid w:val="009F3E66"/>
    <w:rsid w:val="009F40E6"/>
    <w:rsid w:val="009F433D"/>
    <w:rsid w:val="009F47DB"/>
    <w:rsid w:val="009F5C0D"/>
    <w:rsid w:val="009F5FFD"/>
    <w:rsid w:val="009F602F"/>
    <w:rsid w:val="009F622C"/>
    <w:rsid w:val="009F628C"/>
    <w:rsid w:val="009F6498"/>
    <w:rsid w:val="009F66E9"/>
    <w:rsid w:val="009F6896"/>
    <w:rsid w:val="009F6898"/>
    <w:rsid w:val="009F68C7"/>
    <w:rsid w:val="009F6DAA"/>
    <w:rsid w:val="009F6F17"/>
    <w:rsid w:val="009F7094"/>
    <w:rsid w:val="009F7115"/>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B64"/>
    <w:rsid w:val="00A13C0A"/>
    <w:rsid w:val="00A13F7C"/>
    <w:rsid w:val="00A13F9B"/>
    <w:rsid w:val="00A14194"/>
    <w:rsid w:val="00A141FF"/>
    <w:rsid w:val="00A144CE"/>
    <w:rsid w:val="00A149BF"/>
    <w:rsid w:val="00A14A3C"/>
    <w:rsid w:val="00A15010"/>
    <w:rsid w:val="00A15042"/>
    <w:rsid w:val="00A15763"/>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57"/>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642"/>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E14"/>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37DFB"/>
    <w:rsid w:val="00A40222"/>
    <w:rsid w:val="00A40335"/>
    <w:rsid w:val="00A403C8"/>
    <w:rsid w:val="00A404BC"/>
    <w:rsid w:val="00A40591"/>
    <w:rsid w:val="00A406FD"/>
    <w:rsid w:val="00A4089D"/>
    <w:rsid w:val="00A41105"/>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14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420"/>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01C"/>
    <w:rsid w:val="00A64A9E"/>
    <w:rsid w:val="00A64DE5"/>
    <w:rsid w:val="00A64E05"/>
    <w:rsid w:val="00A65145"/>
    <w:rsid w:val="00A6519E"/>
    <w:rsid w:val="00A65347"/>
    <w:rsid w:val="00A655C6"/>
    <w:rsid w:val="00A65A14"/>
    <w:rsid w:val="00A65D2A"/>
    <w:rsid w:val="00A66100"/>
    <w:rsid w:val="00A663F6"/>
    <w:rsid w:val="00A666B6"/>
    <w:rsid w:val="00A66C72"/>
    <w:rsid w:val="00A66D71"/>
    <w:rsid w:val="00A67112"/>
    <w:rsid w:val="00A6752C"/>
    <w:rsid w:val="00A67A63"/>
    <w:rsid w:val="00A67D8D"/>
    <w:rsid w:val="00A701C4"/>
    <w:rsid w:val="00A70248"/>
    <w:rsid w:val="00A7029F"/>
    <w:rsid w:val="00A7083B"/>
    <w:rsid w:val="00A70E9F"/>
    <w:rsid w:val="00A710ED"/>
    <w:rsid w:val="00A712A4"/>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775"/>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092"/>
    <w:rsid w:val="00A81AC4"/>
    <w:rsid w:val="00A81CB9"/>
    <w:rsid w:val="00A81D59"/>
    <w:rsid w:val="00A820F9"/>
    <w:rsid w:val="00A8224A"/>
    <w:rsid w:val="00A823B9"/>
    <w:rsid w:val="00A825E4"/>
    <w:rsid w:val="00A82697"/>
    <w:rsid w:val="00A826BA"/>
    <w:rsid w:val="00A826BE"/>
    <w:rsid w:val="00A82979"/>
    <w:rsid w:val="00A82A4F"/>
    <w:rsid w:val="00A82AAB"/>
    <w:rsid w:val="00A82D83"/>
    <w:rsid w:val="00A82E73"/>
    <w:rsid w:val="00A831FF"/>
    <w:rsid w:val="00A833EC"/>
    <w:rsid w:val="00A8378A"/>
    <w:rsid w:val="00A83E09"/>
    <w:rsid w:val="00A84056"/>
    <w:rsid w:val="00A84269"/>
    <w:rsid w:val="00A842BE"/>
    <w:rsid w:val="00A84668"/>
    <w:rsid w:val="00A846DB"/>
    <w:rsid w:val="00A846FA"/>
    <w:rsid w:val="00A84708"/>
    <w:rsid w:val="00A84978"/>
    <w:rsid w:val="00A84E0B"/>
    <w:rsid w:val="00A84EDE"/>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17"/>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2AE"/>
    <w:rsid w:val="00A923FD"/>
    <w:rsid w:val="00A925EE"/>
    <w:rsid w:val="00A9295C"/>
    <w:rsid w:val="00A92A17"/>
    <w:rsid w:val="00A92B1B"/>
    <w:rsid w:val="00A92DAA"/>
    <w:rsid w:val="00A92DD7"/>
    <w:rsid w:val="00A93234"/>
    <w:rsid w:val="00A9329D"/>
    <w:rsid w:val="00A935D8"/>
    <w:rsid w:val="00A93846"/>
    <w:rsid w:val="00A9387B"/>
    <w:rsid w:val="00A93B37"/>
    <w:rsid w:val="00A93E3D"/>
    <w:rsid w:val="00A9437F"/>
    <w:rsid w:val="00A94389"/>
    <w:rsid w:val="00A943B7"/>
    <w:rsid w:val="00A94996"/>
    <w:rsid w:val="00A94B47"/>
    <w:rsid w:val="00A94FD4"/>
    <w:rsid w:val="00A951B6"/>
    <w:rsid w:val="00A95479"/>
    <w:rsid w:val="00A9581A"/>
    <w:rsid w:val="00A95900"/>
    <w:rsid w:val="00A95B6F"/>
    <w:rsid w:val="00A9619A"/>
    <w:rsid w:val="00A9662B"/>
    <w:rsid w:val="00A968D1"/>
    <w:rsid w:val="00A96C73"/>
    <w:rsid w:val="00A96C9D"/>
    <w:rsid w:val="00A9709A"/>
    <w:rsid w:val="00A972B6"/>
    <w:rsid w:val="00A97803"/>
    <w:rsid w:val="00A9790E"/>
    <w:rsid w:val="00A97D0B"/>
    <w:rsid w:val="00A97F91"/>
    <w:rsid w:val="00AA0ACD"/>
    <w:rsid w:val="00AA0BA0"/>
    <w:rsid w:val="00AA0BF3"/>
    <w:rsid w:val="00AA0F0B"/>
    <w:rsid w:val="00AA134C"/>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9B8"/>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5D2"/>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8CD"/>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D3"/>
    <w:rsid w:val="00AC3547"/>
    <w:rsid w:val="00AC3693"/>
    <w:rsid w:val="00AC394A"/>
    <w:rsid w:val="00AC3A22"/>
    <w:rsid w:val="00AC3A5F"/>
    <w:rsid w:val="00AC3B75"/>
    <w:rsid w:val="00AC4016"/>
    <w:rsid w:val="00AC41B5"/>
    <w:rsid w:val="00AC4202"/>
    <w:rsid w:val="00AC44D1"/>
    <w:rsid w:val="00AC48B2"/>
    <w:rsid w:val="00AC4903"/>
    <w:rsid w:val="00AC4A10"/>
    <w:rsid w:val="00AC4B64"/>
    <w:rsid w:val="00AC53F7"/>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1A"/>
    <w:rsid w:val="00AD3792"/>
    <w:rsid w:val="00AD385D"/>
    <w:rsid w:val="00AD3C9A"/>
    <w:rsid w:val="00AD3CB9"/>
    <w:rsid w:val="00AD3E33"/>
    <w:rsid w:val="00AD427F"/>
    <w:rsid w:val="00AD457C"/>
    <w:rsid w:val="00AD4913"/>
    <w:rsid w:val="00AD493F"/>
    <w:rsid w:val="00AD4A7D"/>
    <w:rsid w:val="00AD4B43"/>
    <w:rsid w:val="00AD4C6E"/>
    <w:rsid w:val="00AD4E13"/>
    <w:rsid w:val="00AD4F1D"/>
    <w:rsid w:val="00AD512D"/>
    <w:rsid w:val="00AD5471"/>
    <w:rsid w:val="00AD554D"/>
    <w:rsid w:val="00AD56A2"/>
    <w:rsid w:val="00AD5B68"/>
    <w:rsid w:val="00AD5DD7"/>
    <w:rsid w:val="00AD5E53"/>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2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276A"/>
    <w:rsid w:val="00AF31D7"/>
    <w:rsid w:val="00AF38CC"/>
    <w:rsid w:val="00AF3BED"/>
    <w:rsid w:val="00AF3D7C"/>
    <w:rsid w:val="00AF3FD0"/>
    <w:rsid w:val="00AF4A62"/>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6E9"/>
    <w:rsid w:val="00B00D47"/>
    <w:rsid w:val="00B00DA5"/>
    <w:rsid w:val="00B01164"/>
    <w:rsid w:val="00B012A8"/>
    <w:rsid w:val="00B01530"/>
    <w:rsid w:val="00B0160B"/>
    <w:rsid w:val="00B01A02"/>
    <w:rsid w:val="00B01C19"/>
    <w:rsid w:val="00B0205D"/>
    <w:rsid w:val="00B020DC"/>
    <w:rsid w:val="00B023EC"/>
    <w:rsid w:val="00B02964"/>
    <w:rsid w:val="00B02BFF"/>
    <w:rsid w:val="00B02DEF"/>
    <w:rsid w:val="00B031ED"/>
    <w:rsid w:val="00B034E4"/>
    <w:rsid w:val="00B03551"/>
    <w:rsid w:val="00B036FB"/>
    <w:rsid w:val="00B03AAB"/>
    <w:rsid w:val="00B03ED3"/>
    <w:rsid w:val="00B03FEC"/>
    <w:rsid w:val="00B04200"/>
    <w:rsid w:val="00B04540"/>
    <w:rsid w:val="00B04E00"/>
    <w:rsid w:val="00B051D3"/>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731"/>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3E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5EF"/>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874"/>
    <w:rsid w:val="00B31CCF"/>
    <w:rsid w:val="00B31D42"/>
    <w:rsid w:val="00B31E32"/>
    <w:rsid w:val="00B32514"/>
    <w:rsid w:val="00B3299C"/>
    <w:rsid w:val="00B32DED"/>
    <w:rsid w:val="00B3317C"/>
    <w:rsid w:val="00B3363E"/>
    <w:rsid w:val="00B3369B"/>
    <w:rsid w:val="00B336A6"/>
    <w:rsid w:val="00B33725"/>
    <w:rsid w:val="00B338C8"/>
    <w:rsid w:val="00B33932"/>
    <w:rsid w:val="00B33FDD"/>
    <w:rsid w:val="00B343EB"/>
    <w:rsid w:val="00B34AB8"/>
    <w:rsid w:val="00B34C66"/>
    <w:rsid w:val="00B34D94"/>
    <w:rsid w:val="00B35119"/>
    <w:rsid w:val="00B35155"/>
    <w:rsid w:val="00B3554C"/>
    <w:rsid w:val="00B3577E"/>
    <w:rsid w:val="00B366D4"/>
    <w:rsid w:val="00B36BC0"/>
    <w:rsid w:val="00B36BF5"/>
    <w:rsid w:val="00B3764A"/>
    <w:rsid w:val="00B3792E"/>
    <w:rsid w:val="00B37F03"/>
    <w:rsid w:val="00B404F2"/>
    <w:rsid w:val="00B407A9"/>
    <w:rsid w:val="00B40836"/>
    <w:rsid w:val="00B40AAC"/>
    <w:rsid w:val="00B40C25"/>
    <w:rsid w:val="00B40F8F"/>
    <w:rsid w:val="00B41099"/>
    <w:rsid w:val="00B41103"/>
    <w:rsid w:val="00B41375"/>
    <w:rsid w:val="00B41CE3"/>
    <w:rsid w:val="00B41DE5"/>
    <w:rsid w:val="00B42090"/>
    <w:rsid w:val="00B42233"/>
    <w:rsid w:val="00B4224E"/>
    <w:rsid w:val="00B42274"/>
    <w:rsid w:val="00B4242F"/>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33C"/>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3D67"/>
    <w:rsid w:val="00B543B6"/>
    <w:rsid w:val="00B54C90"/>
    <w:rsid w:val="00B54DD8"/>
    <w:rsid w:val="00B54DE9"/>
    <w:rsid w:val="00B55680"/>
    <w:rsid w:val="00B558BD"/>
    <w:rsid w:val="00B559D8"/>
    <w:rsid w:val="00B56070"/>
    <w:rsid w:val="00B560EF"/>
    <w:rsid w:val="00B563F9"/>
    <w:rsid w:val="00B567A5"/>
    <w:rsid w:val="00B572C0"/>
    <w:rsid w:val="00B57318"/>
    <w:rsid w:val="00B57C3D"/>
    <w:rsid w:val="00B604DD"/>
    <w:rsid w:val="00B60E22"/>
    <w:rsid w:val="00B6107C"/>
    <w:rsid w:val="00B610C8"/>
    <w:rsid w:val="00B611BC"/>
    <w:rsid w:val="00B615FD"/>
    <w:rsid w:val="00B61929"/>
    <w:rsid w:val="00B61D60"/>
    <w:rsid w:val="00B61F5A"/>
    <w:rsid w:val="00B6216E"/>
    <w:rsid w:val="00B62260"/>
    <w:rsid w:val="00B62746"/>
    <w:rsid w:val="00B627D6"/>
    <w:rsid w:val="00B629D8"/>
    <w:rsid w:val="00B62C7B"/>
    <w:rsid w:val="00B62E20"/>
    <w:rsid w:val="00B62E3F"/>
    <w:rsid w:val="00B62E51"/>
    <w:rsid w:val="00B631D4"/>
    <w:rsid w:val="00B63496"/>
    <w:rsid w:val="00B63BFA"/>
    <w:rsid w:val="00B63D3C"/>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54"/>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51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138"/>
    <w:rsid w:val="00B952AE"/>
    <w:rsid w:val="00B9565A"/>
    <w:rsid w:val="00B959DA"/>
    <w:rsid w:val="00B95B24"/>
    <w:rsid w:val="00B963AB"/>
    <w:rsid w:val="00B96445"/>
    <w:rsid w:val="00B96AB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5A7"/>
    <w:rsid w:val="00BA677C"/>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686"/>
    <w:rsid w:val="00BB393D"/>
    <w:rsid w:val="00BB3AC2"/>
    <w:rsid w:val="00BB3AE6"/>
    <w:rsid w:val="00BB3D5B"/>
    <w:rsid w:val="00BB3DAC"/>
    <w:rsid w:val="00BB3EA2"/>
    <w:rsid w:val="00BB42B6"/>
    <w:rsid w:val="00BB444D"/>
    <w:rsid w:val="00BB47CB"/>
    <w:rsid w:val="00BB4ACB"/>
    <w:rsid w:val="00BB4B8B"/>
    <w:rsid w:val="00BB4C92"/>
    <w:rsid w:val="00BB50F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1B"/>
    <w:rsid w:val="00BC0ACB"/>
    <w:rsid w:val="00BC0FF9"/>
    <w:rsid w:val="00BC1252"/>
    <w:rsid w:val="00BC1274"/>
    <w:rsid w:val="00BC1410"/>
    <w:rsid w:val="00BC14AC"/>
    <w:rsid w:val="00BC1B4B"/>
    <w:rsid w:val="00BC2002"/>
    <w:rsid w:val="00BC20F5"/>
    <w:rsid w:val="00BC2D88"/>
    <w:rsid w:val="00BC2DCC"/>
    <w:rsid w:val="00BC30B7"/>
    <w:rsid w:val="00BC326A"/>
    <w:rsid w:val="00BC34A7"/>
    <w:rsid w:val="00BC34AA"/>
    <w:rsid w:val="00BC3583"/>
    <w:rsid w:val="00BC35FB"/>
    <w:rsid w:val="00BC3918"/>
    <w:rsid w:val="00BC3A49"/>
    <w:rsid w:val="00BC3B3E"/>
    <w:rsid w:val="00BC3C85"/>
    <w:rsid w:val="00BC41E6"/>
    <w:rsid w:val="00BC49A1"/>
    <w:rsid w:val="00BC49B0"/>
    <w:rsid w:val="00BC4A23"/>
    <w:rsid w:val="00BC4B74"/>
    <w:rsid w:val="00BC4FC4"/>
    <w:rsid w:val="00BC5178"/>
    <w:rsid w:val="00BC540A"/>
    <w:rsid w:val="00BC5795"/>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E28"/>
    <w:rsid w:val="00BD2FA6"/>
    <w:rsid w:val="00BD3430"/>
    <w:rsid w:val="00BD3523"/>
    <w:rsid w:val="00BD373F"/>
    <w:rsid w:val="00BD37CC"/>
    <w:rsid w:val="00BD4422"/>
    <w:rsid w:val="00BD44ED"/>
    <w:rsid w:val="00BD45B5"/>
    <w:rsid w:val="00BD45C3"/>
    <w:rsid w:val="00BD4792"/>
    <w:rsid w:val="00BD48A1"/>
    <w:rsid w:val="00BD4BEE"/>
    <w:rsid w:val="00BD4C28"/>
    <w:rsid w:val="00BD4C52"/>
    <w:rsid w:val="00BD4E26"/>
    <w:rsid w:val="00BD53D3"/>
    <w:rsid w:val="00BD5956"/>
    <w:rsid w:val="00BD5A44"/>
    <w:rsid w:val="00BD6032"/>
    <w:rsid w:val="00BD65CD"/>
    <w:rsid w:val="00BD6B72"/>
    <w:rsid w:val="00BD70DB"/>
    <w:rsid w:val="00BD740D"/>
    <w:rsid w:val="00BD7418"/>
    <w:rsid w:val="00BD77A8"/>
    <w:rsid w:val="00BD7980"/>
    <w:rsid w:val="00BE05A9"/>
    <w:rsid w:val="00BE0B83"/>
    <w:rsid w:val="00BE0C62"/>
    <w:rsid w:val="00BE0CEC"/>
    <w:rsid w:val="00BE0ED1"/>
    <w:rsid w:val="00BE12FE"/>
    <w:rsid w:val="00BE12FF"/>
    <w:rsid w:val="00BE1338"/>
    <w:rsid w:val="00BE1F05"/>
    <w:rsid w:val="00BE1F08"/>
    <w:rsid w:val="00BE20A3"/>
    <w:rsid w:val="00BE23AF"/>
    <w:rsid w:val="00BE272E"/>
    <w:rsid w:val="00BE2923"/>
    <w:rsid w:val="00BE2C7E"/>
    <w:rsid w:val="00BE2D32"/>
    <w:rsid w:val="00BE2DEE"/>
    <w:rsid w:val="00BE33B3"/>
    <w:rsid w:val="00BE36A4"/>
    <w:rsid w:val="00BE38D9"/>
    <w:rsid w:val="00BE3902"/>
    <w:rsid w:val="00BE40B4"/>
    <w:rsid w:val="00BE4120"/>
    <w:rsid w:val="00BE41E2"/>
    <w:rsid w:val="00BE41EE"/>
    <w:rsid w:val="00BE4674"/>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4E91"/>
    <w:rsid w:val="00BF507E"/>
    <w:rsid w:val="00BF5140"/>
    <w:rsid w:val="00BF5463"/>
    <w:rsid w:val="00BF6614"/>
    <w:rsid w:val="00BF6B1C"/>
    <w:rsid w:val="00BF6C12"/>
    <w:rsid w:val="00BF6F81"/>
    <w:rsid w:val="00BF6FF6"/>
    <w:rsid w:val="00BF700A"/>
    <w:rsid w:val="00BF7130"/>
    <w:rsid w:val="00BF732B"/>
    <w:rsid w:val="00BF7793"/>
    <w:rsid w:val="00BF7810"/>
    <w:rsid w:val="00BF7BF9"/>
    <w:rsid w:val="00BF7D7F"/>
    <w:rsid w:val="00BF7EC0"/>
    <w:rsid w:val="00C000CE"/>
    <w:rsid w:val="00C0014C"/>
    <w:rsid w:val="00C0059C"/>
    <w:rsid w:val="00C009E3"/>
    <w:rsid w:val="00C00C4B"/>
    <w:rsid w:val="00C00E17"/>
    <w:rsid w:val="00C01755"/>
    <w:rsid w:val="00C019FF"/>
    <w:rsid w:val="00C01A95"/>
    <w:rsid w:val="00C01B05"/>
    <w:rsid w:val="00C01C53"/>
    <w:rsid w:val="00C01CB7"/>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2F8"/>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C2"/>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509"/>
    <w:rsid w:val="00C15BAD"/>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D6D"/>
    <w:rsid w:val="00C21EAA"/>
    <w:rsid w:val="00C222DB"/>
    <w:rsid w:val="00C22483"/>
    <w:rsid w:val="00C22876"/>
    <w:rsid w:val="00C22B5C"/>
    <w:rsid w:val="00C22BF5"/>
    <w:rsid w:val="00C22DA3"/>
    <w:rsid w:val="00C23618"/>
    <w:rsid w:val="00C23682"/>
    <w:rsid w:val="00C239F7"/>
    <w:rsid w:val="00C23C83"/>
    <w:rsid w:val="00C23E13"/>
    <w:rsid w:val="00C244A2"/>
    <w:rsid w:val="00C24688"/>
    <w:rsid w:val="00C24A7B"/>
    <w:rsid w:val="00C24B77"/>
    <w:rsid w:val="00C24C52"/>
    <w:rsid w:val="00C24FA9"/>
    <w:rsid w:val="00C25441"/>
    <w:rsid w:val="00C2580A"/>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D56"/>
    <w:rsid w:val="00C31E1F"/>
    <w:rsid w:val="00C31EC7"/>
    <w:rsid w:val="00C3213C"/>
    <w:rsid w:val="00C32386"/>
    <w:rsid w:val="00C3239D"/>
    <w:rsid w:val="00C325B0"/>
    <w:rsid w:val="00C32990"/>
    <w:rsid w:val="00C331FC"/>
    <w:rsid w:val="00C332A8"/>
    <w:rsid w:val="00C33709"/>
    <w:rsid w:val="00C33893"/>
    <w:rsid w:val="00C33A9C"/>
    <w:rsid w:val="00C33E75"/>
    <w:rsid w:val="00C34642"/>
    <w:rsid w:val="00C34938"/>
    <w:rsid w:val="00C34B47"/>
    <w:rsid w:val="00C34C1F"/>
    <w:rsid w:val="00C34E3E"/>
    <w:rsid w:val="00C34E42"/>
    <w:rsid w:val="00C350E8"/>
    <w:rsid w:val="00C351F2"/>
    <w:rsid w:val="00C3528B"/>
    <w:rsid w:val="00C355BD"/>
    <w:rsid w:val="00C35906"/>
    <w:rsid w:val="00C368DA"/>
    <w:rsid w:val="00C369D3"/>
    <w:rsid w:val="00C36F5E"/>
    <w:rsid w:val="00C372CA"/>
    <w:rsid w:val="00C37885"/>
    <w:rsid w:val="00C379D3"/>
    <w:rsid w:val="00C37A08"/>
    <w:rsid w:val="00C37BCC"/>
    <w:rsid w:val="00C37CF4"/>
    <w:rsid w:val="00C404CD"/>
    <w:rsid w:val="00C40683"/>
    <w:rsid w:val="00C40945"/>
    <w:rsid w:val="00C40D88"/>
    <w:rsid w:val="00C41755"/>
    <w:rsid w:val="00C41D00"/>
    <w:rsid w:val="00C420FC"/>
    <w:rsid w:val="00C4227A"/>
    <w:rsid w:val="00C42284"/>
    <w:rsid w:val="00C422A3"/>
    <w:rsid w:val="00C4253B"/>
    <w:rsid w:val="00C4254B"/>
    <w:rsid w:val="00C425BB"/>
    <w:rsid w:val="00C42CDA"/>
    <w:rsid w:val="00C42DAB"/>
    <w:rsid w:val="00C4358E"/>
    <w:rsid w:val="00C438CA"/>
    <w:rsid w:val="00C439FE"/>
    <w:rsid w:val="00C43C3E"/>
    <w:rsid w:val="00C43D63"/>
    <w:rsid w:val="00C4414D"/>
    <w:rsid w:val="00C44312"/>
    <w:rsid w:val="00C44A89"/>
    <w:rsid w:val="00C44F8E"/>
    <w:rsid w:val="00C45260"/>
    <w:rsid w:val="00C456F7"/>
    <w:rsid w:val="00C4589D"/>
    <w:rsid w:val="00C458F4"/>
    <w:rsid w:val="00C45AF9"/>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5F81"/>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013"/>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77CC1"/>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57D"/>
    <w:rsid w:val="00C84757"/>
    <w:rsid w:val="00C848A5"/>
    <w:rsid w:val="00C8493D"/>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6F"/>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4D"/>
    <w:rsid w:val="00CA5770"/>
    <w:rsid w:val="00CA58DB"/>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53B"/>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1E3C"/>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B30"/>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7B6"/>
    <w:rsid w:val="00CE5DD5"/>
    <w:rsid w:val="00CE5E92"/>
    <w:rsid w:val="00CE6251"/>
    <w:rsid w:val="00CE634D"/>
    <w:rsid w:val="00CE6494"/>
    <w:rsid w:val="00CE6836"/>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1A"/>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683"/>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047"/>
    <w:rsid w:val="00D0562E"/>
    <w:rsid w:val="00D0580E"/>
    <w:rsid w:val="00D05BD3"/>
    <w:rsid w:val="00D05C16"/>
    <w:rsid w:val="00D064AC"/>
    <w:rsid w:val="00D06848"/>
    <w:rsid w:val="00D06A9E"/>
    <w:rsid w:val="00D06AC2"/>
    <w:rsid w:val="00D06C5E"/>
    <w:rsid w:val="00D06D11"/>
    <w:rsid w:val="00D06DEF"/>
    <w:rsid w:val="00D071AA"/>
    <w:rsid w:val="00D073AE"/>
    <w:rsid w:val="00D073FE"/>
    <w:rsid w:val="00D07854"/>
    <w:rsid w:val="00D07F86"/>
    <w:rsid w:val="00D10000"/>
    <w:rsid w:val="00D1025B"/>
    <w:rsid w:val="00D1061F"/>
    <w:rsid w:val="00D1089B"/>
    <w:rsid w:val="00D10AE5"/>
    <w:rsid w:val="00D10CF2"/>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19"/>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5AA"/>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E2C"/>
    <w:rsid w:val="00D33385"/>
    <w:rsid w:val="00D3340B"/>
    <w:rsid w:val="00D33412"/>
    <w:rsid w:val="00D336B7"/>
    <w:rsid w:val="00D33B28"/>
    <w:rsid w:val="00D340B1"/>
    <w:rsid w:val="00D34645"/>
    <w:rsid w:val="00D349DA"/>
    <w:rsid w:val="00D34B74"/>
    <w:rsid w:val="00D34EB8"/>
    <w:rsid w:val="00D34EBC"/>
    <w:rsid w:val="00D34EE4"/>
    <w:rsid w:val="00D35059"/>
    <w:rsid w:val="00D355E8"/>
    <w:rsid w:val="00D35830"/>
    <w:rsid w:val="00D35A0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8E2"/>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3DC1"/>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49D"/>
    <w:rsid w:val="00D4690E"/>
    <w:rsid w:val="00D46ACB"/>
    <w:rsid w:val="00D46D62"/>
    <w:rsid w:val="00D474C4"/>
    <w:rsid w:val="00D47BD8"/>
    <w:rsid w:val="00D47E2A"/>
    <w:rsid w:val="00D50FAB"/>
    <w:rsid w:val="00D5124C"/>
    <w:rsid w:val="00D5137E"/>
    <w:rsid w:val="00D5153C"/>
    <w:rsid w:val="00D51E5F"/>
    <w:rsid w:val="00D5205D"/>
    <w:rsid w:val="00D5233E"/>
    <w:rsid w:val="00D525F9"/>
    <w:rsid w:val="00D5295C"/>
    <w:rsid w:val="00D52A46"/>
    <w:rsid w:val="00D52C63"/>
    <w:rsid w:val="00D52FF9"/>
    <w:rsid w:val="00D53378"/>
    <w:rsid w:val="00D5344A"/>
    <w:rsid w:val="00D54195"/>
    <w:rsid w:val="00D5425B"/>
    <w:rsid w:val="00D543DC"/>
    <w:rsid w:val="00D54536"/>
    <w:rsid w:val="00D548F8"/>
    <w:rsid w:val="00D54A33"/>
    <w:rsid w:val="00D54D34"/>
    <w:rsid w:val="00D54E19"/>
    <w:rsid w:val="00D54E68"/>
    <w:rsid w:val="00D54F36"/>
    <w:rsid w:val="00D55024"/>
    <w:rsid w:val="00D5533D"/>
    <w:rsid w:val="00D55349"/>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3AA"/>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CC"/>
    <w:rsid w:val="00D64669"/>
    <w:rsid w:val="00D64980"/>
    <w:rsid w:val="00D64BDF"/>
    <w:rsid w:val="00D64C96"/>
    <w:rsid w:val="00D64CAF"/>
    <w:rsid w:val="00D64F2A"/>
    <w:rsid w:val="00D65878"/>
    <w:rsid w:val="00D65966"/>
    <w:rsid w:val="00D65CC7"/>
    <w:rsid w:val="00D6618A"/>
    <w:rsid w:val="00D66233"/>
    <w:rsid w:val="00D66B66"/>
    <w:rsid w:val="00D66D57"/>
    <w:rsid w:val="00D67537"/>
    <w:rsid w:val="00D679C2"/>
    <w:rsid w:val="00D67A08"/>
    <w:rsid w:val="00D67B66"/>
    <w:rsid w:val="00D67C96"/>
    <w:rsid w:val="00D70011"/>
    <w:rsid w:val="00D7026B"/>
    <w:rsid w:val="00D70C01"/>
    <w:rsid w:val="00D71078"/>
    <w:rsid w:val="00D710C2"/>
    <w:rsid w:val="00D7197C"/>
    <w:rsid w:val="00D71A26"/>
    <w:rsid w:val="00D71C47"/>
    <w:rsid w:val="00D71DE1"/>
    <w:rsid w:val="00D71F9F"/>
    <w:rsid w:val="00D72146"/>
    <w:rsid w:val="00D72234"/>
    <w:rsid w:val="00D72451"/>
    <w:rsid w:val="00D72DB5"/>
    <w:rsid w:val="00D72EF0"/>
    <w:rsid w:val="00D7335A"/>
    <w:rsid w:val="00D733B0"/>
    <w:rsid w:val="00D7353C"/>
    <w:rsid w:val="00D73ADD"/>
    <w:rsid w:val="00D73DE5"/>
    <w:rsid w:val="00D743AA"/>
    <w:rsid w:val="00D7440F"/>
    <w:rsid w:val="00D74520"/>
    <w:rsid w:val="00D746BF"/>
    <w:rsid w:val="00D749BA"/>
    <w:rsid w:val="00D74BCC"/>
    <w:rsid w:val="00D74E0C"/>
    <w:rsid w:val="00D75402"/>
    <w:rsid w:val="00D758A7"/>
    <w:rsid w:val="00D758EB"/>
    <w:rsid w:val="00D76023"/>
    <w:rsid w:val="00D761F9"/>
    <w:rsid w:val="00D762C7"/>
    <w:rsid w:val="00D76529"/>
    <w:rsid w:val="00D76CA2"/>
    <w:rsid w:val="00D771DE"/>
    <w:rsid w:val="00D774B7"/>
    <w:rsid w:val="00D77613"/>
    <w:rsid w:val="00D778DF"/>
    <w:rsid w:val="00D77DB0"/>
    <w:rsid w:val="00D77E8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5B5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7E1"/>
    <w:rsid w:val="00D90817"/>
    <w:rsid w:val="00D90819"/>
    <w:rsid w:val="00D909D3"/>
    <w:rsid w:val="00D909F7"/>
    <w:rsid w:val="00D90A48"/>
    <w:rsid w:val="00D90FEE"/>
    <w:rsid w:val="00D911AA"/>
    <w:rsid w:val="00D912DC"/>
    <w:rsid w:val="00D91680"/>
    <w:rsid w:val="00D91B24"/>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1B60"/>
    <w:rsid w:val="00DA230C"/>
    <w:rsid w:val="00DA2426"/>
    <w:rsid w:val="00DA26CF"/>
    <w:rsid w:val="00DA27D3"/>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2B8"/>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AF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5AD0"/>
    <w:rsid w:val="00DB60C3"/>
    <w:rsid w:val="00DB6448"/>
    <w:rsid w:val="00DB668A"/>
    <w:rsid w:val="00DB66B0"/>
    <w:rsid w:val="00DB6A1F"/>
    <w:rsid w:val="00DB6CF4"/>
    <w:rsid w:val="00DB7031"/>
    <w:rsid w:val="00DB737A"/>
    <w:rsid w:val="00DB7505"/>
    <w:rsid w:val="00DB758A"/>
    <w:rsid w:val="00DB77E8"/>
    <w:rsid w:val="00DB7C0D"/>
    <w:rsid w:val="00DB7F7B"/>
    <w:rsid w:val="00DC022A"/>
    <w:rsid w:val="00DC0348"/>
    <w:rsid w:val="00DC0677"/>
    <w:rsid w:val="00DC0A52"/>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286"/>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287"/>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8C8"/>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0E02"/>
    <w:rsid w:val="00DE1320"/>
    <w:rsid w:val="00DE13F5"/>
    <w:rsid w:val="00DE1460"/>
    <w:rsid w:val="00DE14F5"/>
    <w:rsid w:val="00DE15F0"/>
    <w:rsid w:val="00DE16EB"/>
    <w:rsid w:val="00DE17CB"/>
    <w:rsid w:val="00DE18CA"/>
    <w:rsid w:val="00DE1C02"/>
    <w:rsid w:val="00DE1C4A"/>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707"/>
    <w:rsid w:val="00DE4947"/>
    <w:rsid w:val="00DE4C6F"/>
    <w:rsid w:val="00DE5495"/>
    <w:rsid w:val="00DE5796"/>
    <w:rsid w:val="00DE59FF"/>
    <w:rsid w:val="00DE5A5C"/>
    <w:rsid w:val="00DE5CFF"/>
    <w:rsid w:val="00DE5D4D"/>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2DB5"/>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6F8"/>
    <w:rsid w:val="00E029A9"/>
    <w:rsid w:val="00E0342F"/>
    <w:rsid w:val="00E0355C"/>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0D"/>
    <w:rsid w:val="00E06120"/>
    <w:rsid w:val="00E0641F"/>
    <w:rsid w:val="00E06441"/>
    <w:rsid w:val="00E066D3"/>
    <w:rsid w:val="00E066D7"/>
    <w:rsid w:val="00E071D1"/>
    <w:rsid w:val="00E07224"/>
    <w:rsid w:val="00E072B9"/>
    <w:rsid w:val="00E0739B"/>
    <w:rsid w:val="00E07A55"/>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0F28"/>
    <w:rsid w:val="00E213B5"/>
    <w:rsid w:val="00E215AC"/>
    <w:rsid w:val="00E21736"/>
    <w:rsid w:val="00E21744"/>
    <w:rsid w:val="00E21785"/>
    <w:rsid w:val="00E219EC"/>
    <w:rsid w:val="00E21B50"/>
    <w:rsid w:val="00E22031"/>
    <w:rsid w:val="00E22074"/>
    <w:rsid w:val="00E221A8"/>
    <w:rsid w:val="00E22818"/>
    <w:rsid w:val="00E229F0"/>
    <w:rsid w:val="00E22BA7"/>
    <w:rsid w:val="00E22C44"/>
    <w:rsid w:val="00E22D1C"/>
    <w:rsid w:val="00E230A8"/>
    <w:rsid w:val="00E232F5"/>
    <w:rsid w:val="00E23361"/>
    <w:rsid w:val="00E239C6"/>
    <w:rsid w:val="00E23B1A"/>
    <w:rsid w:val="00E23B88"/>
    <w:rsid w:val="00E23BBC"/>
    <w:rsid w:val="00E240BB"/>
    <w:rsid w:val="00E2447C"/>
    <w:rsid w:val="00E24D54"/>
    <w:rsid w:val="00E24D66"/>
    <w:rsid w:val="00E2539C"/>
    <w:rsid w:val="00E2544D"/>
    <w:rsid w:val="00E25516"/>
    <w:rsid w:val="00E25768"/>
    <w:rsid w:val="00E25CF0"/>
    <w:rsid w:val="00E25D20"/>
    <w:rsid w:val="00E261F9"/>
    <w:rsid w:val="00E26A74"/>
    <w:rsid w:val="00E26A9D"/>
    <w:rsid w:val="00E26BCA"/>
    <w:rsid w:val="00E27032"/>
    <w:rsid w:val="00E27449"/>
    <w:rsid w:val="00E27802"/>
    <w:rsid w:val="00E279A2"/>
    <w:rsid w:val="00E27C13"/>
    <w:rsid w:val="00E27DD2"/>
    <w:rsid w:val="00E27FD3"/>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361"/>
    <w:rsid w:val="00E3343D"/>
    <w:rsid w:val="00E335D7"/>
    <w:rsid w:val="00E33F9E"/>
    <w:rsid w:val="00E341C0"/>
    <w:rsid w:val="00E3436F"/>
    <w:rsid w:val="00E34631"/>
    <w:rsid w:val="00E34750"/>
    <w:rsid w:val="00E35C56"/>
    <w:rsid w:val="00E35E19"/>
    <w:rsid w:val="00E3612B"/>
    <w:rsid w:val="00E36278"/>
    <w:rsid w:val="00E363CD"/>
    <w:rsid w:val="00E366C4"/>
    <w:rsid w:val="00E36C23"/>
    <w:rsid w:val="00E36D93"/>
    <w:rsid w:val="00E373C7"/>
    <w:rsid w:val="00E376D5"/>
    <w:rsid w:val="00E4058C"/>
    <w:rsid w:val="00E40638"/>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BCE"/>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7E"/>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D0"/>
    <w:rsid w:val="00E53DBA"/>
    <w:rsid w:val="00E541C6"/>
    <w:rsid w:val="00E54297"/>
    <w:rsid w:val="00E5454B"/>
    <w:rsid w:val="00E54655"/>
    <w:rsid w:val="00E54A8F"/>
    <w:rsid w:val="00E54B95"/>
    <w:rsid w:val="00E54F34"/>
    <w:rsid w:val="00E5569E"/>
    <w:rsid w:val="00E55B75"/>
    <w:rsid w:val="00E55E3A"/>
    <w:rsid w:val="00E5604E"/>
    <w:rsid w:val="00E560EB"/>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D3C"/>
    <w:rsid w:val="00E61FD7"/>
    <w:rsid w:val="00E620A7"/>
    <w:rsid w:val="00E620D1"/>
    <w:rsid w:val="00E62363"/>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6B8"/>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13A"/>
    <w:rsid w:val="00E853FE"/>
    <w:rsid w:val="00E85739"/>
    <w:rsid w:val="00E85BE8"/>
    <w:rsid w:val="00E85D54"/>
    <w:rsid w:val="00E86164"/>
    <w:rsid w:val="00E86276"/>
    <w:rsid w:val="00E86691"/>
    <w:rsid w:val="00E86B45"/>
    <w:rsid w:val="00E87106"/>
    <w:rsid w:val="00E87684"/>
    <w:rsid w:val="00E8773C"/>
    <w:rsid w:val="00E87F6A"/>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8E7"/>
    <w:rsid w:val="00E93A54"/>
    <w:rsid w:val="00E93AAD"/>
    <w:rsid w:val="00E93C9E"/>
    <w:rsid w:val="00E93E37"/>
    <w:rsid w:val="00E93FA4"/>
    <w:rsid w:val="00E94379"/>
    <w:rsid w:val="00E94481"/>
    <w:rsid w:val="00E94642"/>
    <w:rsid w:val="00E946E0"/>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438"/>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D63"/>
    <w:rsid w:val="00EA2E8E"/>
    <w:rsid w:val="00EA3D60"/>
    <w:rsid w:val="00EA4227"/>
    <w:rsid w:val="00EA45BF"/>
    <w:rsid w:val="00EA4EC4"/>
    <w:rsid w:val="00EA4F63"/>
    <w:rsid w:val="00EA59DB"/>
    <w:rsid w:val="00EA5CBA"/>
    <w:rsid w:val="00EA5D51"/>
    <w:rsid w:val="00EA5D77"/>
    <w:rsid w:val="00EA64B9"/>
    <w:rsid w:val="00EA652A"/>
    <w:rsid w:val="00EA6A01"/>
    <w:rsid w:val="00EA6B98"/>
    <w:rsid w:val="00EA6E1C"/>
    <w:rsid w:val="00EA73E8"/>
    <w:rsid w:val="00EA74E0"/>
    <w:rsid w:val="00EA7635"/>
    <w:rsid w:val="00EA7CA5"/>
    <w:rsid w:val="00EA7E44"/>
    <w:rsid w:val="00EA7F3B"/>
    <w:rsid w:val="00EB034D"/>
    <w:rsid w:val="00EB047E"/>
    <w:rsid w:val="00EB0A71"/>
    <w:rsid w:val="00EB0D55"/>
    <w:rsid w:val="00EB1154"/>
    <w:rsid w:val="00EB1171"/>
    <w:rsid w:val="00EB1236"/>
    <w:rsid w:val="00EB1700"/>
    <w:rsid w:val="00EB17C0"/>
    <w:rsid w:val="00EB18A0"/>
    <w:rsid w:val="00EB19B9"/>
    <w:rsid w:val="00EB1AD9"/>
    <w:rsid w:val="00EB1C84"/>
    <w:rsid w:val="00EB21E0"/>
    <w:rsid w:val="00EB24E4"/>
    <w:rsid w:val="00EB2531"/>
    <w:rsid w:val="00EB2B8A"/>
    <w:rsid w:val="00EB346F"/>
    <w:rsid w:val="00EB36E4"/>
    <w:rsid w:val="00EB3B59"/>
    <w:rsid w:val="00EB3BD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54B"/>
    <w:rsid w:val="00EB57BB"/>
    <w:rsid w:val="00EB5902"/>
    <w:rsid w:val="00EB5C61"/>
    <w:rsid w:val="00EB5C9D"/>
    <w:rsid w:val="00EB5CE9"/>
    <w:rsid w:val="00EB6276"/>
    <w:rsid w:val="00EB62F6"/>
    <w:rsid w:val="00EB64A1"/>
    <w:rsid w:val="00EB6A0B"/>
    <w:rsid w:val="00EB6FBA"/>
    <w:rsid w:val="00EB71FF"/>
    <w:rsid w:val="00EB7228"/>
    <w:rsid w:val="00EB7DC9"/>
    <w:rsid w:val="00EB7EAB"/>
    <w:rsid w:val="00EB7F1E"/>
    <w:rsid w:val="00EC06A0"/>
    <w:rsid w:val="00EC08D7"/>
    <w:rsid w:val="00EC0A38"/>
    <w:rsid w:val="00EC0A5F"/>
    <w:rsid w:val="00EC0C0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1D"/>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3EFE"/>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6A6"/>
    <w:rsid w:val="00ED776B"/>
    <w:rsid w:val="00ED7792"/>
    <w:rsid w:val="00ED784E"/>
    <w:rsid w:val="00EE013C"/>
    <w:rsid w:val="00EE0304"/>
    <w:rsid w:val="00EE0480"/>
    <w:rsid w:val="00EE062C"/>
    <w:rsid w:val="00EE06F6"/>
    <w:rsid w:val="00EE079B"/>
    <w:rsid w:val="00EE0A08"/>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603"/>
    <w:rsid w:val="00EE6BBB"/>
    <w:rsid w:val="00EE6CA7"/>
    <w:rsid w:val="00EE6DBF"/>
    <w:rsid w:val="00EE725E"/>
    <w:rsid w:val="00EE73F0"/>
    <w:rsid w:val="00EE76C7"/>
    <w:rsid w:val="00EE7CE2"/>
    <w:rsid w:val="00EF041D"/>
    <w:rsid w:val="00EF04D7"/>
    <w:rsid w:val="00EF07A6"/>
    <w:rsid w:val="00EF07E7"/>
    <w:rsid w:val="00EF098C"/>
    <w:rsid w:val="00EF0B91"/>
    <w:rsid w:val="00EF0BD3"/>
    <w:rsid w:val="00EF0E8D"/>
    <w:rsid w:val="00EF0EE9"/>
    <w:rsid w:val="00EF124C"/>
    <w:rsid w:val="00EF1995"/>
    <w:rsid w:val="00EF1B05"/>
    <w:rsid w:val="00EF2358"/>
    <w:rsid w:val="00EF23AB"/>
    <w:rsid w:val="00EF2659"/>
    <w:rsid w:val="00EF2983"/>
    <w:rsid w:val="00EF29D9"/>
    <w:rsid w:val="00EF2EAB"/>
    <w:rsid w:val="00EF339A"/>
    <w:rsid w:val="00EF344E"/>
    <w:rsid w:val="00EF3C0D"/>
    <w:rsid w:val="00EF41D7"/>
    <w:rsid w:val="00EF4273"/>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97B"/>
    <w:rsid w:val="00F02A88"/>
    <w:rsid w:val="00F02C0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A8"/>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763"/>
    <w:rsid w:val="00F15A25"/>
    <w:rsid w:val="00F15A9C"/>
    <w:rsid w:val="00F15C7C"/>
    <w:rsid w:val="00F15EA4"/>
    <w:rsid w:val="00F1617B"/>
    <w:rsid w:val="00F16229"/>
    <w:rsid w:val="00F1652B"/>
    <w:rsid w:val="00F166EE"/>
    <w:rsid w:val="00F16CF5"/>
    <w:rsid w:val="00F16EBE"/>
    <w:rsid w:val="00F16FD7"/>
    <w:rsid w:val="00F1702C"/>
    <w:rsid w:val="00F17231"/>
    <w:rsid w:val="00F174A3"/>
    <w:rsid w:val="00F17BE6"/>
    <w:rsid w:val="00F17C76"/>
    <w:rsid w:val="00F17D42"/>
    <w:rsid w:val="00F17F11"/>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179"/>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03F"/>
    <w:rsid w:val="00F3322D"/>
    <w:rsid w:val="00F333A5"/>
    <w:rsid w:val="00F33527"/>
    <w:rsid w:val="00F3390F"/>
    <w:rsid w:val="00F339B7"/>
    <w:rsid w:val="00F33C00"/>
    <w:rsid w:val="00F33E28"/>
    <w:rsid w:val="00F34049"/>
    <w:rsid w:val="00F3415C"/>
    <w:rsid w:val="00F34196"/>
    <w:rsid w:val="00F34247"/>
    <w:rsid w:val="00F3462B"/>
    <w:rsid w:val="00F34856"/>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723"/>
    <w:rsid w:val="00F36967"/>
    <w:rsid w:val="00F36B2A"/>
    <w:rsid w:val="00F36D7B"/>
    <w:rsid w:val="00F3798D"/>
    <w:rsid w:val="00F40463"/>
    <w:rsid w:val="00F40B29"/>
    <w:rsid w:val="00F40EC9"/>
    <w:rsid w:val="00F40FAA"/>
    <w:rsid w:val="00F411B2"/>
    <w:rsid w:val="00F41AC1"/>
    <w:rsid w:val="00F41DA4"/>
    <w:rsid w:val="00F41DF1"/>
    <w:rsid w:val="00F420BE"/>
    <w:rsid w:val="00F42120"/>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ED"/>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C51"/>
    <w:rsid w:val="00F50D1C"/>
    <w:rsid w:val="00F50DB5"/>
    <w:rsid w:val="00F514DE"/>
    <w:rsid w:val="00F51882"/>
    <w:rsid w:val="00F5197D"/>
    <w:rsid w:val="00F51A03"/>
    <w:rsid w:val="00F523BF"/>
    <w:rsid w:val="00F527EF"/>
    <w:rsid w:val="00F52AC5"/>
    <w:rsid w:val="00F52C0F"/>
    <w:rsid w:val="00F52F97"/>
    <w:rsid w:val="00F53488"/>
    <w:rsid w:val="00F53690"/>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F8"/>
    <w:rsid w:val="00F57978"/>
    <w:rsid w:val="00F57C5B"/>
    <w:rsid w:val="00F57C86"/>
    <w:rsid w:val="00F57F08"/>
    <w:rsid w:val="00F57F6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05E"/>
    <w:rsid w:val="00F7029C"/>
    <w:rsid w:val="00F70462"/>
    <w:rsid w:val="00F70A70"/>
    <w:rsid w:val="00F70B6E"/>
    <w:rsid w:val="00F7109D"/>
    <w:rsid w:val="00F7188E"/>
    <w:rsid w:val="00F71F4D"/>
    <w:rsid w:val="00F71FAB"/>
    <w:rsid w:val="00F72102"/>
    <w:rsid w:val="00F72107"/>
    <w:rsid w:val="00F721BE"/>
    <w:rsid w:val="00F72693"/>
    <w:rsid w:val="00F72D45"/>
    <w:rsid w:val="00F72D81"/>
    <w:rsid w:val="00F7320D"/>
    <w:rsid w:val="00F73549"/>
    <w:rsid w:val="00F7360C"/>
    <w:rsid w:val="00F73768"/>
    <w:rsid w:val="00F73B6D"/>
    <w:rsid w:val="00F73C63"/>
    <w:rsid w:val="00F74093"/>
    <w:rsid w:val="00F74211"/>
    <w:rsid w:val="00F7456C"/>
    <w:rsid w:val="00F745BD"/>
    <w:rsid w:val="00F74AD8"/>
    <w:rsid w:val="00F74D14"/>
    <w:rsid w:val="00F74FBD"/>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E1F"/>
    <w:rsid w:val="00F97F90"/>
    <w:rsid w:val="00FA0008"/>
    <w:rsid w:val="00FA0022"/>
    <w:rsid w:val="00FA017E"/>
    <w:rsid w:val="00FA0A30"/>
    <w:rsid w:val="00FA0B4C"/>
    <w:rsid w:val="00FA0E55"/>
    <w:rsid w:val="00FA0F6A"/>
    <w:rsid w:val="00FA1391"/>
    <w:rsid w:val="00FA16C7"/>
    <w:rsid w:val="00FA1E9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0EC"/>
    <w:rsid w:val="00FA7385"/>
    <w:rsid w:val="00FA73F6"/>
    <w:rsid w:val="00FA7809"/>
    <w:rsid w:val="00FA7BEB"/>
    <w:rsid w:val="00FA7DEF"/>
    <w:rsid w:val="00FA7F9B"/>
    <w:rsid w:val="00FB0117"/>
    <w:rsid w:val="00FB02DF"/>
    <w:rsid w:val="00FB0337"/>
    <w:rsid w:val="00FB05C2"/>
    <w:rsid w:val="00FB081B"/>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046"/>
    <w:rsid w:val="00FB56A6"/>
    <w:rsid w:val="00FB56B2"/>
    <w:rsid w:val="00FB5943"/>
    <w:rsid w:val="00FB5CFC"/>
    <w:rsid w:val="00FB600B"/>
    <w:rsid w:val="00FB6200"/>
    <w:rsid w:val="00FB623F"/>
    <w:rsid w:val="00FB65A1"/>
    <w:rsid w:val="00FB6B92"/>
    <w:rsid w:val="00FB7045"/>
    <w:rsid w:val="00FB753A"/>
    <w:rsid w:val="00FB78F7"/>
    <w:rsid w:val="00FB7C62"/>
    <w:rsid w:val="00FB7D5D"/>
    <w:rsid w:val="00FC02A3"/>
    <w:rsid w:val="00FC073A"/>
    <w:rsid w:val="00FC09BC"/>
    <w:rsid w:val="00FC0F65"/>
    <w:rsid w:val="00FC126C"/>
    <w:rsid w:val="00FC152E"/>
    <w:rsid w:val="00FC1ABA"/>
    <w:rsid w:val="00FC1AD2"/>
    <w:rsid w:val="00FC1BA7"/>
    <w:rsid w:val="00FC23EC"/>
    <w:rsid w:val="00FC256C"/>
    <w:rsid w:val="00FC273E"/>
    <w:rsid w:val="00FC2809"/>
    <w:rsid w:val="00FC296E"/>
    <w:rsid w:val="00FC2A43"/>
    <w:rsid w:val="00FC2BFE"/>
    <w:rsid w:val="00FC2E86"/>
    <w:rsid w:val="00FC31D7"/>
    <w:rsid w:val="00FC3461"/>
    <w:rsid w:val="00FC3972"/>
    <w:rsid w:val="00FC3B89"/>
    <w:rsid w:val="00FC3D5C"/>
    <w:rsid w:val="00FC42AF"/>
    <w:rsid w:val="00FC4A2C"/>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C7B04"/>
    <w:rsid w:val="00FD0293"/>
    <w:rsid w:val="00FD03EE"/>
    <w:rsid w:val="00FD04D8"/>
    <w:rsid w:val="00FD04F0"/>
    <w:rsid w:val="00FD054F"/>
    <w:rsid w:val="00FD0799"/>
    <w:rsid w:val="00FD089D"/>
    <w:rsid w:val="00FD1276"/>
    <w:rsid w:val="00FD13FB"/>
    <w:rsid w:val="00FD15B8"/>
    <w:rsid w:val="00FD1879"/>
    <w:rsid w:val="00FD18F4"/>
    <w:rsid w:val="00FD1DC0"/>
    <w:rsid w:val="00FD1F96"/>
    <w:rsid w:val="00FD23E8"/>
    <w:rsid w:val="00FD2697"/>
    <w:rsid w:val="00FD2A90"/>
    <w:rsid w:val="00FD33AC"/>
    <w:rsid w:val="00FD33EA"/>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298"/>
    <w:rsid w:val="00FE390A"/>
    <w:rsid w:val="00FE3B83"/>
    <w:rsid w:val="00FE3E8D"/>
    <w:rsid w:val="00FE4075"/>
    <w:rsid w:val="00FE40E1"/>
    <w:rsid w:val="00FE44F0"/>
    <w:rsid w:val="00FE4E29"/>
    <w:rsid w:val="00FE514A"/>
    <w:rsid w:val="00FE52DB"/>
    <w:rsid w:val="00FE5756"/>
    <w:rsid w:val="00FE598C"/>
    <w:rsid w:val="00FE5E3E"/>
    <w:rsid w:val="00FE6119"/>
    <w:rsid w:val="00FE6149"/>
    <w:rsid w:val="00FE6238"/>
    <w:rsid w:val="00FE6583"/>
    <w:rsid w:val="00FE690F"/>
    <w:rsid w:val="00FE6FDC"/>
    <w:rsid w:val="00FE7264"/>
    <w:rsid w:val="00FE74E9"/>
    <w:rsid w:val="00FE76A9"/>
    <w:rsid w:val="00FE76F0"/>
    <w:rsid w:val="00FE7788"/>
    <w:rsid w:val="00FE7C3E"/>
    <w:rsid w:val="00FE7D10"/>
    <w:rsid w:val="00FE7E37"/>
    <w:rsid w:val="00FE7E96"/>
    <w:rsid w:val="00FE7EF6"/>
    <w:rsid w:val="00FE7F9F"/>
    <w:rsid w:val="00FF046A"/>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46"/>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2F64D22B-6B32-42E7-8F9E-17EEF222B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E2A"/>
    <w:rPr>
      <w:rFonts w:eastAsiaTheme="minorEastAsia"/>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b/>
      <w:bCs/>
      <w:i/>
      <w:szCs w:val="22"/>
      <w:lang w:eastAsia="x-none"/>
    </w:rPr>
  </w:style>
  <w:style w:type="paragraph" w:styleId="Heading7">
    <w:name w:val="heading 7"/>
    <w:basedOn w:val="Normal"/>
    <w:next w:val="Normal"/>
    <w:link w:val="Heading7Char"/>
    <w:uiPriority w:val="9"/>
    <w:qFormat/>
    <w:pPr>
      <w:spacing w:before="240" w:after="60"/>
      <w:outlineLvl w:val="6"/>
    </w:pPr>
    <w:rPr>
      <w:lang w:eastAsia="x-none"/>
    </w:rPr>
  </w:style>
  <w:style w:type="paragraph" w:styleId="Heading8">
    <w:name w:val="heading 8"/>
    <w:basedOn w:val="Normal"/>
    <w:next w:val="Normal"/>
    <w:link w:val="Heading8Char"/>
    <w:uiPriority w:val="9"/>
    <w:qFormat/>
    <w:pPr>
      <w:spacing w:before="240" w:after="60"/>
      <w:outlineLvl w:val="7"/>
    </w:pPr>
    <w:rPr>
      <w:i/>
      <w:iCs/>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eastAsia="Times New Roman"/>
      <w:b/>
      <w:bCs/>
      <w:caps/>
      <w:szCs w:val="20"/>
    </w:rPr>
  </w:style>
  <w:style w:type="paragraph" w:styleId="TOC2">
    <w:name w:val="toc 2"/>
    <w:basedOn w:val="Normal"/>
    <w:next w:val="Normal"/>
    <w:autoRedefine/>
    <w:uiPriority w:val="39"/>
    <w:rsid w:val="00576214"/>
    <w:pPr>
      <w:tabs>
        <w:tab w:val="left" w:pos="960"/>
        <w:tab w:val="right" w:leader="dot" w:pos="9631"/>
      </w:tabs>
      <w:ind w:left="238"/>
    </w:pPr>
    <w:rPr>
      <w:rFonts w:eastAsia="Times New Roman"/>
      <w:smallCaps/>
      <w:szCs w:val="20"/>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eastAsia="Times New Roman"/>
    </w:rPr>
  </w:style>
  <w:style w:type="paragraph" w:customStyle="1" w:styleId="Statement">
    <w:name w:val="Statement"/>
    <w:basedOn w:val="Normal"/>
    <w:rsid w:val="00433E6F"/>
    <w:pPr>
      <w:keepNext/>
      <w:ind w:left="601" w:hanging="601"/>
    </w:pPr>
    <w:rPr>
      <w:b/>
      <w:i/>
      <w:lang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eastAsia="MS Mincho"/>
      <w:lang w:eastAsia="ja-JP"/>
    </w:rPr>
  </w:style>
  <w:style w:type="paragraph" w:styleId="TOC6">
    <w:name w:val="toc 6"/>
    <w:basedOn w:val="Normal"/>
    <w:next w:val="Normal"/>
    <w:autoRedefine/>
    <w:uiPriority w:val="39"/>
    <w:rsid w:val="00576214"/>
    <w:pPr>
      <w:ind w:left="1200"/>
    </w:pPr>
    <w:rPr>
      <w:rFonts w:eastAsia="MS Mincho"/>
      <w:lang w:eastAsia="ja-JP"/>
    </w:rPr>
  </w:style>
  <w:style w:type="paragraph" w:styleId="TOC7">
    <w:name w:val="toc 7"/>
    <w:basedOn w:val="Normal"/>
    <w:next w:val="Normal"/>
    <w:autoRedefine/>
    <w:uiPriority w:val="39"/>
    <w:rsid w:val="00576214"/>
    <w:rPr>
      <w:rFonts w:eastAsia="MS Mincho"/>
      <w:lang w:eastAsia="ja-JP"/>
    </w:rPr>
  </w:style>
  <w:style w:type="paragraph" w:styleId="TOC8">
    <w:name w:val="toc 8"/>
    <w:basedOn w:val="Normal"/>
    <w:next w:val="Normal"/>
    <w:autoRedefine/>
    <w:uiPriority w:val="39"/>
    <w:rsid w:val="00576214"/>
    <w:pPr>
      <w:ind w:left="1680"/>
    </w:pPr>
    <w:rPr>
      <w:rFonts w:eastAsia="MS Mincho"/>
      <w:lang w:eastAsia="ja-JP"/>
    </w:rPr>
  </w:style>
  <w:style w:type="paragraph" w:styleId="TOC9">
    <w:name w:val="toc 9"/>
    <w:basedOn w:val="Normal"/>
    <w:next w:val="Normal"/>
    <w:autoRedefine/>
    <w:uiPriority w:val="39"/>
    <w:rsid w:val="00576214"/>
    <w:pPr>
      <w:ind w:left="1920"/>
    </w:pPr>
    <w:rPr>
      <w:rFonts w:eastAsia="MS Mincho"/>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eastAsia="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eastAsia="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eastAsia="SimSu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0H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eastAsia="MS Gothic"/>
      <w:kern w:val="2"/>
      <w:szCs w:val="20"/>
      <w:lang w:eastAsia="ja-JP"/>
    </w:rPr>
  </w:style>
  <w:style w:type="paragraph" w:customStyle="1" w:styleId="ListParagraph1">
    <w:name w:val="List Paragraph1"/>
    <w:basedOn w:val="Normal"/>
    <w:qFormat/>
    <w:rsid w:val="00F9036E"/>
    <w:pPr>
      <w:ind w:left="720"/>
      <w:contextualSpacing/>
    </w:pPr>
    <w:rPr>
      <w:rFonts w:eastAsia="Times New Roman"/>
    </w:rPr>
  </w:style>
  <w:style w:type="paragraph" w:customStyle="1" w:styleId="StatementBody">
    <w:name w:val="Statement Body"/>
    <w:basedOn w:val="Normal"/>
    <w:link w:val="StatementBodyChar"/>
    <w:rsid w:val="0002338E"/>
    <w:pPr>
      <w:numPr>
        <w:numId w:val="4"/>
      </w:numPr>
      <w:spacing w:after="100" w:afterAutospacing="1"/>
      <w:contextualSpacing/>
    </w:pPr>
    <w:rPr>
      <w:rFonts w:eastAsia="Times New Roman"/>
      <w:lang w:val="x-none" w:eastAsia="ko-KR"/>
    </w:rPr>
  </w:style>
  <w:style w:type="character" w:customStyle="1" w:styleId="StatementBodyChar">
    <w:name w:val="Statement Body Char"/>
    <w:link w:val="StatementBody"/>
    <w:rsid w:val="0002338E"/>
    <w:rPr>
      <w:rFonts w:eastAsia="Times New Roman"/>
      <w:sz w:val="24"/>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列出段落1"/>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eastAsia="Times New Roman"/>
      <w:szCs w:val="21"/>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tabs>
        <w:tab w:val="clear" w:pos="2160"/>
      </w:tabs>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eastAsia="Times New Roma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eastAsia="Times New Roma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eastAsia="Times New Roman"/>
    </w:rPr>
  </w:style>
  <w:style w:type="paragraph" w:customStyle="1" w:styleId="ListParagraph4">
    <w:name w:val="List Paragraph4"/>
    <w:basedOn w:val="Normal"/>
    <w:qFormat/>
    <w:rsid w:val="001D6883"/>
    <w:pPr>
      <w:ind w:left="720"/>
      <w:contextualSpacing/>
    </w:pPr>
    <w:rPr>
      <w:rFonts w:eastAsia="Times New Roman"/>
    </w:rPr>
  </w:style>
  <w:style w:type="paragraph" w:styleId="Index1">
    <w:name w:val="index 1"/>
    <w:basedOn w:val="Normal"/>
    <w:rsid w:val="001D6883"/>
    <w:pPr>
      <w:keepLines/>
      <w:overflowPunct w:val="0"/>
      <w:autoSpaceDE w:val="0"/>
      <w:autoSpaceDN w:val="0"/>
      <w:adjustRightInd w:val="0"/>
      <w:textAlignment w:val="baseline"/>
    </w:pPr>
    <w:rPr>
      <w:rFonts w:eastAsia="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eastAsia="SimSu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eastAsia="ja-JP"/>
    </w:rPr>
  </w:style>
  <w:style w:type="paragraph" w:customStyle="1" w:styleId="ListParagraph7">
    <w:name w:val="List Paragraph7"/>
    <w:basedOn w:val="Normal"/>
    <w:qFormat/>
    <w:rsid w:val="004C37D8"/>
    <w:pPr>
      <w:ind w:left="720"/>
      <w:contextualSpacing/>
    </w:pPr>
    <w:rPr>
      <w:rFonts w:eastAsia="Times New Roman"/>
    </w:rPr>
  </w:style>
  <w:style w:type="paragraph" w:customStyle="1" w:styleId="ListParagraph6">
    <w:name w:val="List Paragraph6"/>
    <w:basedOn w:val="Normal"/>
    <w:qFormat/>
    <w:rsid w:val="004C37D8"/>
    <w:pPr>
      <w:ind w:left="720"/>
      <w:contextualSpacing/>
    </w:pPr>
    <w:rPr>
      <w:rFonts w:eastAsia="Times New Roma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eastAsia="Times New Roma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eastAsia="Malgun Gothic"/>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0"/>
      </w:numPr>
      <w:autoSpaceDE w:val="0"/>
      <w:autoSpaceDN w:val="0"/>
      <w:adjustRightInd w:val="0"/>
      <w:spacing w:after="60"/>
    </w:pPr>
    <w:rPr>
      <w:rFonts w:eastAsia="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eastAsia="Malgun Gothic" w:cs="TimesLTStd-Roman"/>
      <w:spacing w:val="-2"/>
      <w:szCs w:val="20"/>
    </w:rPr>
  </w:style>
  <w:style w:type="paragraph" w:customStyle="1" w:styleId="TableTitle">
    <w:name w:val="Table Title"/>
    <w:basedOn w:val="Normal"/>
    <w:rsid w:val="008A750F"/>
    <w:pPr>
      <w:jc w:val="center"/>
    </w:pPr>
    <w:rPr>
      <w:rFonts w:eastAsia="Malgun Gothic"/>
      <w:smallCaps/>
      <w:sz w:val="16"/>
      <w:szCs w:val="16"/>
    </w:rPr>
  </w:style>
  <w:style w:type="table" w:customStyle="1" w:styleId="TableGrid9">
    <w:name w:val="Table Grid9"/>
    <w:basedOn w:val="TableNormal"/>
    <w:qFormat/>
    <w:rsid w:val="00F53690"/>
    <w:pPr>
      <w:spacing w:after="160" w:line="259" w:lineRule="auto"/>
    </w:pPr>
    <w:rPr>
      <w:rFonts w:ascii="Calibri" w:eastAsia="DengXian"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126095">
      <w:bodyDiv w:val="1"/>
      <w:marLeft w:val="0"/>
      <w:marRight w:val="0"/>
      <w:marTop w:val="0"/>
      <w:marBottom w:val="0"/>
      <w:divBdr>
        <w:top w:val="none" w:sz="0" w:space="0" w:color="auto"/>
        <w:left w:val="none" w:sz="0" w:space="0" w:color="auto"/>
        <w:bottom w:val="none" w:sz="0" w:space="0" w:color="auto"/>
        <w:right w:val="none" w:sz="0" w:space="0" w:color="auto"/>
      </w:divBdr>
      <w:divsChild>
        <w:div w:id="668404397">
          <w:marLeft w:val="547"/>
          <w:marRight w:val="0"/>
          <w:marTop w:val="0"/>
          <w:marBottom w:val="0"/>
          <w:divBdr>
            <w:top w:val="none" w:sz="0" w:space="0" w:color="auto"/>
            <w:left w:val="none" w:sz="0" w:space="0" w:color="auto"/>
            <w:bottom w:val="none" w:sz="0" w:space="0" w:color="auto"/>
            <w:right w:val="none" w:sz="0" w:space="0" w:color="auto"/>
          </w:divBdr>
        </w:div>
        <w:div w:id="1058670588">
          <w:marLeft w:val="547"/>
          <w:marRight w:val="0"/>
          <w:marTop w:val="0"/>
          <w:marBottom w:val="0"/>
          <w:divBdr>
            <w:top w:val="none" w:sz="0" w:space="0" w:color="auto"/>
            <w:left w:val="none" w:sz="0" w:space="0" w:color="auto"/>
            <w:bottom w:val="none" w:sz="0" w:space="0" w:color="auto"/>
            <w:right w:val="none" w:sz="0" w:space="0" w:color="auto"/>
          </w:divBdr>
        </w:div>
        <w:div w:id="1084456821">
          <w:marLeft w:val="1166"/>
          <w:marRight w:val="0"/>
          <w:marTop w:val="0"/>
          <w:marBottom w:val="0"/>
          <w:divBdr>
            <w:top w:val="none" w:sz="0" w:space="0" w:color="auto"/>
            <w:left w:val="none" w:sz="0" w:space="0" w:color="auto"/>
            <w:bottom w:val="none" w:sz="0" w:space="0" w:color="auto"/>
            <w:right w:val="none" w:sz="0" w:space="0" w:color="auto"/>
          </w:divBdr>
        </w:div>
        <w:div w:id="1088575454">
          <w:marLeft w:val="547"/>
          <w:marRight w:val="0"/>
          <w:marTop w:val="0"/>
          <w:marBottom w:val="0"/>
          <w:divBdr>
            <w:top w:val="none" w:sz="0" w:space="0" w:color="auto"/>
            <w:left w:val="none" w:sz="0" w:space="0" w:color="auto"/>
            <w:bottom w:val="none" w:sz="0" w:space="0" w:color="auto"/>
            <w:right w:val="none" w:sz="0" w:space="0" w:color="auto"/>
          </w:divBdr>
        </w:div>
        <w:div w:id="1591351778">
          <w:marLeft w:val="547"/>
          <w:marRight w:val="0"/>
          <w:marTop w:val="0"/>
          <w:marBottom w:val="0"/>
          <w:divBdr>
            <w:top w:val="none" w:sz="0" w:space="0" w:color="auto"/>
            <w:left w:val="none" w:sz="0" w:space="0" w:color="auto"/>
            <w:bottom w:val="none" w:sz="0" w:space="0" w:color="auto"/>
            <w:right w:val="none" w:sz="0" w:space="0" w:color="auto"/>
          </w:divBdr>
        </w:div>
      </w:divsChild>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0477801">
      <w:bodyDiv w:val="1"/>
      <w:marLeft w:val="0"/>
      <w:marRight w:val="0"/>
      <w:marTop w:val="0"/>
      <w:marBottom w:val="0"/>
      <w:divBdr>
        <w:top w:val="none" w:sz="0" w:space="0" w:color="auto"/>
        <w:left w:val="none" w:sz="0" w:space="0" w:color="auto"/>
        <w:bottom w:val="none" w:sz="0" w:space="0" w:color="auto"/>
        <w:right w:val="none" w:sz="0" w:space="0" w:color="auto"/>
      </w:divBdr>
      <w:divsChild>
        <w:div w:id="13116191">
          <w:marLeft w:val="274"/>
          <w:marRight w:val="0"/>
          <w:marTop w:val="0"/>
          <w:marBottom w:val="0"/>
          <w:divBdr>
            <w:top w:val="none" w:sz="0" w:space="0" w:color="auto"/>
            <w:left w:val="none" w:sz="0" w:space="0" w:color="auto"/>
            <w:bottom w:val="none" w:sz="0" w:space="0" w:color="auto"/>
            <w:right w:val="none" w:sz="0" w:space="0" w:color="auto"/>
          </w:divBdr>
        </w:div>
        <w:div w:id="82721752">
          <w:marLeft w:val="274"/>
          <w:marRight w:val="0"/>
          <w:marTop w:val="0"/>
          <w:marBottom w:val="0"/>
          <w:divBdr>
            <w:top w:val="none" w:sz="0" w:space="0" w:color="auto"/>
            <w:left w:val="none" w:sz="0" w:space="0" w:color="auto"/>
            <w:bottom w:val="none" w:sz="0" w:space="0" w:color="auto"/>
            <w:right w:val="none" w:sz="0" w:space="0" w:color="auto"/>
          </w:divBdr>
        </w:div>
        <w:div w:id="106043185">
          <w:marLeft w:val="274"/>
          <w:marRight w:val="0"/>
          <w:marTop w:val="0"/>
          <w:marBottom w:val="0"/>
          <w:divBdr>
            <w:top w:val="none" w:sz="0" w:space="0" w:color="auto"/>
            <w:left w:val="none" w:sz="0" w:space="0" w:color="auto"/>
            <w:bottom w:val="none" w:sz="0" w:space="0" w:color="auto"/>
            <w:right w:val="none" w:sz="0" w:space="0" w:color="auto"/>
          </w:divBdr>
        </w:div>
        <w:div w:id="239413895">
          <w:marLeft w:val="446"/>
          <w:marRight w:val="0"/>
          <w:marTop w:val="0"/>
          <w:marBottom w:val="0"/>
          <w:divBdr>
            <w:top w:val="none" w:sz="0" w:space="0" w:color="auto"/>
            <w:left w:val="none" w:sz="0" w:space="0" w:color="auto"/>
            <w:bottom w:val="none" w:sz="0" w:space="0" w:color="auto"/>
            <w:right w:val="none" w:sz="0" w:space="0" w:color="auto"/>
          </w:divBdr>
        </w:div>
        <w:div w:id="335232879">
          <w:marLeft w:val="274"/>
          <w:marRight w:val="0"/>
          <w:marTop w:val="0"/>
          <w:marBottom w:val="0"/>
          <w:divBdr>
            <w:top w:val="none" w:sz="0" w:space="0" w:color="auto"/>
            <w:left w:val="none" w:sz="0" w:space="0" w:color="auto"/>
            <w:bottom w:val="none" w:sz="0" w:space="0" w:color="auto"/>
            <w:right w:val="none" w:sz="0" w:space="0" w:color="auto"/>
          </w:divBdr>
        </w:div>
        <w:div w:id="445855060">
          <w:marLeft w:val="274"/>
          <w:marRight w:val="0"/>
          <w:marTop w:val="0"/>
          <w:marBottom w:val="0"/>
          <w:divBdr>
            <w:top w:val="none" w:sz="0" w:space="0" w:color="auto"/>
            <w:left w:val="none" w:sz="0" w:space="0" w:color="auto"/>
            <w:bottom w:val="none" w:sz="0" w:space="0" w:color="auto"/>
            <w:right w:val="none" w:sz="0" w:space="0" w:color="auto"/>
          </w:divBdr>
        </w:div>
        <w:div w:id="655914568">
          <w:marLeft w:val="274"/>
          <w:marRight w:val="0"/>
          <w:marTop w:val="0"/>
          <w:marBottom w:val="0"/>
          <w:divBdr>
            <w:top w:val="none" w:sz="0" w:space="0" w:color="auto"/>
            <w:left w:val="none" w:sz="0" w:space="0" w:color="auto"/>
            <w:bottom w:val="none" w:sz="0" w:space="0" w:color="auto"/>
            <w:right w:val="none" w:sz="0" w:space="0" w:color="auto"/>
          </w:divBdr>
        </w:div>
        <w:div w:id="785394617">
          <w:marLeft w:val="274"/>
          <w:marRight w:val="0"/>
          <w:marTop w:val="0"/>
          <w:marBottom w:val="0"/>
          <w:divBdr>
            <w:top w:val="none" w:sz="0" w:space="0" w:color="auto"/>
            <w:left w:val="none" w:sz="0" w:space="0" w:color="auto"/>
            <w:bottom w:val="none" w:sz="0" w:space="0" w:color="auto"/>
            <w:right w:val="none" w:sz="0" w:space="0" w:color="auto"/>
          </w:divBdr>
        </w:div>
        <w:div w:id="1020930851">
          <w:marLeft w:val="446"/>
          <w:marRight w:val="0"/>
          <w:marTop w:val="0"/>
          <w:marBottom w:val="0"/>
          <w:divBdr>
            <w:top w:val="none" w:sz="0" w:space="0" w:color="auto"/>
            <w:left w:val="none" w:sz="0" w:space="0" w:color="auto"/>
            <w:bottom w:val="none" w:sz="0" w:space="0" w:color="auto"/>
            <w:right w:val="none" w:sz="0" w:space="0" w:color="auto"/>
          </w:divBdr>
        </w:div>
        <w:div w:id="1031227262">
          <w:marLeft w:val="274"/>
          <w:marRight w:val="0"/>
          <w:marTop w:val="60"/>
          <w:marBottom w:val="60"/>
          <w:divBdr>
            <w:top w:val="none" w:sz="0" w:space="0" w:color="auto"/>
            <w:left w:val="none" w:sz="0" w:space="0" w:color="auto"/>
            <w:bottom w:val="none" w:sz="0" w:space="0" w:color="auto"/>
            <w:right w:val="none" w:sz="0" w:space="0" w:color="auto"/>
          </w:divBdr>
        </w:div>
        <w:div w:id="1047098738">
          <w:marLeft w:val="274"/>
          <w:marRight w:val="0"/>
          <w:marTop w:val="0"/>
          <w:marBottom w:val="0"/>
          <w:divBdr>
            <w:top w:val="none" w:sz="0" w:space="0" w:color="auto"/>
            <w:left w:val="none" w:sz="0" w:space="0" w:color="auto"/>
            <w:bottom w:val="none" w:sz="0" w:space="0" w:color="auto"/>
            <w:right w:val="none" w:sz="0" w:space="0" w:color="auto"/>
          </w:divBdr>
        </w:div>
        <w:div w:id="1730575421">
          <w:marLeft w:val="274"/>
          <w:marRight w:val="0"/>
          <w:marTop w:val="0"/>
          <w:marBottom w:val="0"/>
          <w:divBdr>
            <w:top w:val="none" w:sz="0" w:space="0" w:color="auto"/>
            <w:left w:val="none" w:sz="0" w:space="0" w:color="auto"/>
            <w:bottom w:val="none" w:sz="0" w:space="0" w:color="auto"/>
            <w:right w:val="none" w:sz="0" w:space="0" w:color="auto"/>
          </w:divBdr>
        </w:div>
        <w:div w:id="1863203136">
          <w:marLeft w:val="446"/>
          <w:marRight w:val="0"/>
          <w:marTop w:val="0"/>
          <w:marBottom w:val="0"/>
          <w:divBdr>
            <w:top w:val="none" w:sz="0" w:space="0" w:color="auto"/>
            <w:left w:val="none" w:sz="0" w:space="0" w:color="auto"/>
            <w:bottom w:val="none" w:sz="0" w:space="0" w:color="auto"/>
            <w:right w:val="none" w:sz="0" w:space="0" w:color="auto"/>
          </w:divBdr>
        </w:div>
        <w:div w:id="1966623172">
          <w:marLeft w:val="446"/>
          <w:marRight w:val="0"/>
          <w:marTop w:val="0"/>
          <w:marBottom w:val="0"/>
          <w:divBdr>
            <w:top w:val="none" w:sz="0" w:space="0" w:color="auto"/>
            <w:left w:val="none" w:sz="0" w:space="0" w:color="auto"/>
            <w:bottom w:val="none" w:sz="0" w:space="0" w:color="auto"/>
            <w:right w:val="none" w:sz="0" w:space="0" w:color="auto"/>
          </w:divBdr>
        </w:div>
        <w:div w:id="2046563035">
          <w:marLeft w:val="274"/>
          <w:marRight w:val="0"/>
          <w:marTop w:val="0"/>
          <w:marBottom w:val="0"/>
          <w:divBdr>
            <w:top w:val="none" w:sz="0" w:space="0" w:color="auto"/>
            <w:left w:val="none" w:sz="0" w:space="0" w:color="auto"/>
            <w:bottom w:val="none" w:sz="0" w:space="0" w:color="auto"/>
            <w:right w:val="none" w:sz="0" w:space="0" w:color="auto"/>
          </w:divBdr>
        </w:div>
        <w:div w:id="2069569741">
          <w:marLeft w:val="446"/>
          <w:marRight w:val="0"/>
          <w:marTop w:val="0"/>
          <w:marBottom w:val="0"/>
          <w:divBdr>
            <w:top w:val="none" w:sz="0" w:space="0" w:color="auto"/>
            <w:left w:val="none" w:sz="0" w:space="0" w:color="auto"/>
            <w:bottom w:val="none" w:sz="0" w:space="0" w:color="auto"/>
            <w:right w:val="none" w:sz="0" w:space="0" w:color="auto"/>
          </w:divBdr>
        </w:div>
      </w:divsChild>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297031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421360">
      <w:bodyDiv w:val="1"/>
      <w:marLeft w:val="0"/>
      <w:marRight w:val="0"/>
      <w:marTop w:val="0"/>
      <w:marBottom w:val="0"/>
      <w:divBdr>
        <w:top w:val="none" w:sz="0" w:space="0" w:color="auto"/>
        <w:left w:val="none" w:sz="0" w:space="0" w:color="auto"/>
        <w:bottom w:val="none" w:sz="0" w:space="0" w:color="auto"/>
        <w:right w:val="none" w:sz="0" w:space="0" w:color="auto"/>
      </w:divBdr>
      <w:divsChild>
        <w:div w:id="679234172">
          <w:marLeft w:val="446"/>
          <w:marRight w:val="0"/>
          <w:marTop w:val="0"/>
          <w:marBottom w:val="0"/>
          <w:divBdr>
            <w:top w:val="none" w:sz="0" w:space="0" w:color="auto"/>
            <w:left w:val="none" w:sz="0" w:space="0" w:color="auto"/>
            <w:bottom w:val="none" w:sz="0" w:space="0" w:color="auto"/>
            <w:right w:val="none" w:sz="0" w:space="0" w:color="auto"/>
          </w:divBdr>
        </w:div>
        <w:div w:id="1059942268">
          <w:marLeft w:val="446"/>
          <w:marRight w:val="0"/>
          <w:marTop w:val="0"/>
          <w:marBottom w:val="0"/>
          <w:divBdr>
            <w:top w:val="none" w:sz="0" w:space="0" w:color="auto"/>
            <w:left w:val="none" w:sz="0" w:space="0" w:color="auto"/>
            <w:bottom w:val="none" w:sz="0" w:space="0" w:color="auto"/>
            <w:right w:val="none" w:sz="0" w:space="0" w:color="auto"/>
          </w:divBdr>
        </w:div>
      </w:divsChild>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92632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6927266">
      <w:bodyDiv w:val="1"/>
      <w:marLeft w:val="0"/>
      <w:marRight w:val="0"/>
      <w:marTop w:val="0"/>
      <w:marBottom w:val="0"/>
      <w:divBdr>
        <w:top w:val="none" w:sz="0" w:space="0" w:color="auto"/>
        <w:left w:val="none" w:sz="0" w:space="0" w:color="auto"/>
        <w:bottom w:val="none" w:sz="0" w:space="0" w:color="auto"/>
        <w:right w:val="none" w:sz="0" w:space="0" w:color="auto"/>
      </w:divBdr>
      <w:divsChild>
        <w:div w:id="292753226">
          <w:marLeft w:val="418"/>
          <w:marRight w:val="0"/>
          <w:marTop w:val="0"/>
          <w:marBottom w:val="0"/>
          <w:divBdr>
            <w:top w:val="none" w:sz="0" w:space="0" w:color="auto"/>
            <w:left w:val="none" w:sz="0" w:space="0" w:color="auto"/>
            <w:bottom w:val="none" w:sz="0" w:space="0" w:color="auto"/>
            <w:right w:val="none" w:sz="0" w:space="0" w:color="auto"/>
          </w:divBdr>
        </w:div>
        <w:div w:id="384984549">
          <w:marLeft w:val="418"/>
          <w:marRight w:val="0"/>
          <w:marTop w:val="0"/>
          <w:marBottom w:val="0"/>
          <w:divBdr>
            <w:top w:val="none" w:sz="0" w:space="0" w:color="auto"/>
            <w:left w:val="none" w:sz="0" w:space="0" w:color="auto"/>
            <w:bottom w:val="none" w:sz="0" w:space="0" w:color="auto"/>
            <w:right w:val="none" w:sz="0" w:space="0" w:color="auto"/>
          </w:divBdr>
        </w:div>
        <w:div w:id="688483560">
          <w:marLeft w:val="418"/>
          <w:marRight w:val="0"/>
          <w:marTop w:val="0"/>
          <w:marBottom w:val="0"/>
          <w:divBdr>
            <w:top w:val="none" w:sz="0" w:space="0" w:color="auto"/>
            <w:left w:val="none" w:sz="0" w:space="0" w:color="auto"/>
            <w:bottom w:val="none" w:sz="0" w:space="0" w:color="auto"/>
            <w:right w:val="none" w:sz="0" w:space="0" w:color="auto"/>
          </w:divBdr>
        </w:div>
        <w:div w:id="1500730448">
          <w:marLeft w:val="418"/>
          <w:marRight w:val="0"/>
          <w:marTop w:val="0"/>
          <w:marBottom w:val="0"/>
          <w:divBdr>
            <w:top w:val="none" w:sz="0" w:space="0" w:color="auto"/>
            <w:left w:val="none" w:sz="0" w:space="0" w:color="auto"/>
            <w:bottom w:val="none" w:sz="0" w:space="0" w:color="auto"/>
            <w:right w:val="none" w:sz="0" w:space="0" w:color="auto"/>
          </w:divBdr>
        </w:div>
      </w:divsChild>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3890159">
      <w:bodyDiv w:val="1"/>
      <w:marLeft w:val="0"/>
      <w:marRight w:val="0"/>
      <w:marTop w:val="0"/>
      <w:marBottom w:val="0"/>
      <w:divBdr>
        <w:top w:val="none" w:sz="0" w:space="0" w:color="auto"/>
        <w:left w:val="none" w:sz="0" w:space="0" w:color="auto"/>
        <w:bottom w:val="none" w:sz="0" w:space="0" w:color="auto"/>
        <w:right w:val="none" w:sz="0" w:space="0" w:color="auto"/>
      </w:divBdr>
      <w:divsChild>
        <w:div w:id="1486118405">
          <w:marLeft w:val="994"/>
          <w:marRight w:val="0"/>
          <w:marTop w:val="0"/>
          <w:marBottom w:val="0"/>
          <w:divBdr>
            <w:top w:val="none" w:sz="0" w:space="0" w:color="auto"/>
            <w:left w:val="none" w:sz="0" w:space="0" w:color="auto"/>
            <w:bottom w:val="none" w:sz="0" w:space="0" w:color="auto"/>
            <w:right w:val="none" w:sz="0" w:space="0" w:color="auto"/>
          </w:divBdr>
        </w:div>
      </w:divsChild>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1052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215002">
      <w:bodyDiv w:val="1"/>
      <w:marLeft w:val="0"/>
      <w:marRight w:val="0"/>
      <w:marTop w:val="0"/>
      <w:marBottom w:val="0"/>
      <w:divBdr>
        <w:top w:val="none" w:sz="0" w:space="0" w:color="auto"/>
        <w:left w:val="none" w:sz="0" w:space="0" w:color="auto"/>
        <w:bottom w:val="none" w:sz="0" w:space="0" w:color="auto"/>
        <w:right w:val="none" w:sz="0" w:space="0" w:color="auto"/>
      </w:divBdr>
      <w:divsChild>
        <w:div w:id="216859760">
          <w:marLeft w:val="547"/>
          <w:marRight w:val="0"/>
          <w:marTop w:val="0"/>
          <w:marBottom w:val="0"/>
          <w:divBdr>
            <w:top w:val="none" w:sz="0" w:space="0" w:color="auto"/>
            <w:left w:val="none" w:sz="0" w:space="0" w:color="auto"/>
            <w:bottom w:val="none" w:sz="0" w:space="0" w:color="auto"/>
            <w:right w:val="none" w:sz="0" w:space="0" w:color="auto"/>
          </w:divBdr>
        </w:div>
        <w:div w:id="561257432">
          <w:marLeft w:val="547"/>
          <w:marRight w:val="0"/>
          <w:marTop w:val="0"/>
          <w:marBottom w:val="0"/>
          <w:divBdr>
            <w:top w:val="none" w:sz="0" w:space="0" w:color="auto"/>
            <w:left w:val="none" w:sz="0" w:space="0" w:color="auto"/>
            <w:bottom w:val="none" w:sz="0" w:space="0" w:color="auto"/>
            <w:right w:val="none" w:sz="0" w:space="0" w:color="auto"/>
          </w:divBdr>
        </w:div>
        <w:div w:id="647977924">
          <w:marLeft w:val="547"/>
          <w:marRight w:val="0"/>
          <w:marTop w:val="0"/>
          <w:marBottom w:val="0"/>
          <w:divBdr>
            <w:top w:val="none" w:sz="0" w:space="0" w:color="auto"/>
            <w:left w:val="none" w:sz="0" w:space="0" w:color="auto"/>
            <w:bottom w:val="none" w:sz="0" w:space="0" w:color="auto"/>
            <w:right w:val="none" w:sz="0" w:space="0" w:color="auto"/>
          </w:divBdr>
        </w:div>
        <w:div w:id="730344264">
          <w:marLeft w:val="547"/>
          <w:marRight w:val="0"/>
          <w:marTop w:val="0"/>
          <w:marBottom w:val="0"/>
          <w:divBdr>
            <w:top w:val="none" w:sz="0" w:space="0" w:color="auto"/>
            <w:left w:val="none" w:sz="0" w:space="0" w:color="auto"/>
            <w:bottom w:val="none" w:sz="0" w:space="0" w:color="auto"/>
            <w:right w:val="none" w:sz="0" w:space="0" w:color="auto"/>
          </w:divBdr>
        </w:div>
        <w:div w:id="1306427390">
          <w:marLeft w:val="1166"/>
          <w:marRight w:val="0"/>
          <w:marTop w:val="0"/>
          <w:marBottom w:val="0"/>
          <w:divBdr>
            <w:top w:val="none" w:sz="0" w:space="0" w:color="auto"/>
            <w:left w:val="none" w:sz="0" w:space="0" w:color="auto"/>
            <w:bottom w:val="none" w:sz="0" w:space="0" w:color="auto"/>
            <w:right w:val="none" w:sz="0" w:space="0" w:color="auto"/>
          </w:divBdr>
        </w:div>
      </w:divsChild>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804879">
      <w:bodyDiv w:val="1"/>
      <w:marLeft w:val="0"/>
      <w:marRight w:val="0"/>
      <w:marTop w:val="0"/>
      <w:marBottom w:val="0"/>
      <w:divBdr>
        <w:top w:val="none" w:sz="0" w:space="0" w:color="auto"/>
        <w:left w:val="none" w:sz="0" w:space="0" w:color="auto"/>
        <w:bottom w:val="none" w:sz="0" w:space="0" w:color="auto"/>
        <w:right w:val="none" w:sz="0" w:space="0" w:color="auto"/>
      </w:divBdr>
      <w:divsChild>
        <w:div w:id="1778789990">
          <w:marLeft w:val="533"/>
          <w:marRight w:val="0"/>
          <w:marTop w:val="0"/>
          <w:marBottom w:val="0"/>
          <w:divBdr>
            <w:top w:val="none" w:sz="0" w:space="0" w:color="auto"/>
            <w:left w:val="none" w:sz="0" w:space="0" w:color="auto"/>
            <w:bottom w:val="none" w:sz="0" w:space="0" w:color="auto"/>
            <w:right w:val="none" w:sz="0" w:space="0" w:color="auto"/>
          </w:divBdr>
        </w:div>
      </w:divsChild>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267788">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6609343">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3586">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48092">
      <w:bodyDiv w:val="1"/>
      <w:marLeft w:val="0"/>
      <w:marRight w:val="0"/>
      <w:marTop w:val="0"/>
      <w:marBottom w:val="0"/>
      <w:divBdr>
        <w:top w:val="none" w:sz="0" w:space="0" w:color="auto"/>
        <w:left w:val="none" w:sz="0" w:space="0" w:color="auto"/>
        <w:bottom w:val="none" w:sz="0" w:space="0" w:color="auto"/>
        <w:right w:val="none" w:sz="0" w:space="0" w:color="auto"/>
      </w:divBdr>
      <w:divsChild>
        <w:div w:id="614407336">
          <w:marLeft w:val="418"/>
          <w:marRight w:val="0"/>
          <w:marTop w:val="0"/>
          <w:marBottom w:val="0"/>
          <w:divBdr>
            <w:top w:val="none" w:sz="0" w:space="0" w:color="auto"/>
            <w:left w:val="none" w:sz="0" w:space="0" w:color="auto"/>
            <w:bottom w:val="none" w:sz="0" w:space="0" w:color="auto"/>
            <w:right w:val="none" w:sz="0" w:space="0" w:color="auto"/>
          </w:divBdr>
        </w:div>
        <w:div w:id="1420835875">
          <w:marLeft w:val="878"/>
          <w:marRight w:val="0"/>
          <w:marTop w:val="0"/>
          <w:marBottom w:val="0"/>
          <w:divBdr>
            <w:top w:val="none" w:sz="0" w:space="0" w:color="auto"/>
            <w:left w:val="none" w:sz="0" w:space="0" w:color="auto"/>
            <w:bottom w:val="none" w:sz="0" w:space="0" w:color="auto"/>
            <w:right w:val="none" w:sz="0" w:space="0" w:color="auto"/>
          </w:divBdr>
        </w:div>
      </w:divsChild>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01869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1568503">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30252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0049200">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453037">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7201734">
      <w:bodyDiv w:val="1"/>
      <w:marLeft w:val="0"/>
      <w:marRight w:val="0"/>
      <w:marTop w:val="0"/>
      <w:marBottom w:val="0"/>
      <w:divBdr>
        <w:top w:val="none" w:sz="0" w:space="0" w:color="auto"/>
        <w:left w:val="none" w:sz="0" w:space="0" w:color="auto"/>
        <w:bottom w:val="none" w:sz="0" w:space="0" w:color="auto"/>
        <w:right w:val="none" w:sz="0" w:space="0" w:color="auto"/>
      </w:divBdr>
      <w:divsChild>
        <w:div w:id="856238117">
          <w:marLeft w:val="878"/>
          <w:marRight w:val="0"/>
          <w:marTop w:val="0"/>
          <w:marBottom w:val="0"/>
          <w:divBdr>
            <w:top w:val="none" w:sz="0" w:space="0" w:color="auto"/>
            <w:left w:val="none" w:sz="0" w:space="0" w:color="auto"/>
            <w:bottom w:val="none" w:sz="0" w:space="0" w:color="auto"/>
            <w:right w:val="none" w:sz="0" w:space="0" w:color="auto"/>
          </w:divBdr>
        </w:div>
        <w:div w:id="1412044677">
          <w:marLeft w:val="418"/>
          <w:marRight w:val="0"/>
          <w:marTop w:val="0"/>
          <w:marBottom w:val="0"/>
          <w:divBdr>
            <w:top w:val="none" w:sz="0" w:space="0" w:color="auto"/>
            <w:left w:val="none" w:sz="0" w:space="0" w:color="auto"/>
            <w:bottom w:val="none" w:sz="0" w:space="0" w:color="auto"/>
            <w:right w:val="none" w:sz="0" w:space="0" w:color="auto"/>
          </w:divBdr>
        </w:div>
      </w:divsChild>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702622">
      <w:bodyDiv w:val="1"/>
      <w:marLeft w:val="0"/>
      <w:marRight w:val="0"/>
      <w:marTop w:val="0"/>
      <w:marBottom w:val="0"/>
      <w:divBdr>
        <w:top w:val="none" w:sz="0" w:space="0" w:color="auto"/>
        <w:left w:val="none" w:sz="0" w:space="0" w:color="auto"/>
        <w:bottom w:val="none" w:sz="0" w:space="0" w:color="auto"/>
        <w:right w:val="none" w:sz="0" w:space="0" w:color="auto"/>
      </w:divBdr>
      <w:divsChild>
        <w:div w:id="1563128360">
          <w:marLeft w:val="418"/>
          <w:marRight w:val="0"/>
          <w:marTop w:val="0"/>
          <w:marBottom w:val="0"/>
          <w:divBdr>
            <w:top w:val="none" w:sz="0" w:space="0" w:color="auto"/>
            <w:left w:val="none" w:sz="0" w:space="0" w:color="auto"/>
            <w:bottom w:val="none" w:sz="0" w:space="0" w:color="auto"/>
            <w:right w:val="none" w:sz="0" w:space="0" w:color="auto"/>
          </w:divBdr>
        </w:div>
        <w:div w:id="1865365325">
          <w:marLeft w:val="994"/>
          <w:marRight w:val="0"/>
          <w:marTop w:val="0"/>
          <w:marBottom w:val="0"/>
          <w:divBdr>
            <w:top w:val="none" w:sz="0" w:space="0" w:color="auto"/>
            <w:left w:val="none" w:sz="0" w:space="0" w:color="auto"/>
            <w:bottom w:val="none" w:sz="0" w:space="0" w:color="auto"/>
            <w:right w:val="none" w:sz="0" w:space="0" w:color="auto"/>
          </w:divBdr>
        </w:div>
      </w:divsChild>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466799">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21283">
      <w:bodyDiv w:val="1"/>
      <w:marLeft w:val="0"/>
      <w:marRight w:val="0"/>
      <w:marTop w:val="0"/>
      <w:marBottom w:val="0"/>
      <w:divBdr>
        <w:top w:val="none" w:sz="0" w:space="0" w:color="auto"/>
        <w:left w:val="none" w:sz="0" w:space="0" w:color="auto"/>
        <w:bottom w:val="none" w:sz="0" w:space="0" w:color="auto"/>
        <w:right w:val="none" w:sz="0" w:space="0" w:color="auto"/>
      </w:divBdr>
      <w:divsChild>
        <w:div w:id="1950430166">
          <w:marLeft w:val="533"/>
          <w:marRight w:val="0"/>
          <w:marTop w:val="0"/>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7039260">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368817">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914572">
      <w:bodyDiv w:val="1"/>
      <w:marLeft w:val="0"/>
      <w:marRight w:val="0"/>
      <w:marTop w:val="0"/>
      <w:marBottom w:val="0"/>
      <w:divBdr>
        <w:top w:val="none" w:sz="0" w:space="0" w:color="auto"/>
        <w:left w:val="none" w:sz="0" w:space="0" w:color="auto"/>
        <w:bottom w:val="none" w:sz="0" w:space="0" w:color="auto"/>
        <w:right w:val="none" w:sz="0" w:space="0" w:color="auto"/>
      </w:divBdr>
      <w:divsChild>
        <w:div w:id="327759160">
          <w:marLeft w:val="1829"/>
          <w:marRight w:val="0"/>
          <w:marTop w:val="0"/>
          <w:marBottom w:val="0"/>
          <w:divBdr>
            <w:top w:val="none" w:sz="0" w:space="0" w:color="auto"/>
            <w:left w:val="none" w:sz="0" w:space="0" w:color="auto"/>
            <w:bottom w:val="none" w:sz="0" w:space="0" w:color="auto"/>
            <w:right w:val="none" w:sz="0" w:space="0" w:color="auto"/>
          </w:divBdr>
        </w:div>
        <w:div w:id="689642066">
          <w:marLeft w:val="1829"/>
          <w:marRight w:val="0"/>
          <w:marTop w:val="0"/>
          <w:marBottom w:val="0"/>
          <w:divBdr>
            <w:top w:val="none" w:sz="0" w:space="0" w:color="auto"/>
            <w:left w:val="none" w:sz="0" w:space="0" w:color="auto"/>
            <w:bottom w:val="none" w:sz="0" w:space="0" w:color="auto"/>
            <w:right w:val="none" w:sz="0" w:space="0" w:color="auto"/>
          </w:divBdr>
        </w:div>
        <w:div w:id="706488499">
          <w:marLeft w:val="1411"/>
          <w:marRight w:val="0"/>
          <w:marTop w:val="0"/>
          <w:marBottom w:val="0"/>
          <w:divBdr>
            <w:top w:val="none" w:sz="0" w:space="0" w:color="auto"/>
            <w:left w:val="none" w:sz="0" w:space="0" w:color="auto"/>
            <w:bottom w:val="none" w:sz="0" w:space="0" w:color="auto"/>
            <w:right w:val="none" w:sz="0" w:space="0" w:color="auto"/>
          </w:divBdr>
        </w:div>
        <w:div w:id="1621297559">
          <w:marLeft w:val="1411"/>
          <w:marRight w:val="0"/>
          <w:marTop w:val="0"/>
          <w:marBottom w:val="0"/>
          <w:divBdr>
            <w:top w:val="none" w:sz="0" w:space="0" w:color="auto"/>
            <w:left w:val="none" w:sz="0" w:space="0" w:color="auto"/>
            <w:bottom w:val="none" w:sz="0" w:space="0" w:color="auto"/>
            <w:right w:val="none" w:sz="0" w:space="0" w:color="auto"/>
          </w:divBdr>
        </w:div>
        <w:div w:id="2018115724">
          <w:marLeft w:val="994"/>
          <w:marRight w:val="0"/>
          <w:marTop w:val="0"/>
          <w:marBottom w:val="0"/>
          <w:divBdr>
            <w:top w:val="none" w:sz="0" w:space="0" w:color="auto"/>
            <w:left w:val="none" w:sz="0" w:space="0" w:color="auto"/>
            <w:bottom w:val="none" w:sz="0" w:space="0" w:color="auto"/>
            <w:right w:val="none" w:sz="0" w:space="0" w:color="auto"/>
          </w:divBdr>
        </w:div>
        <w:div w:id="2025787054">
          <w:marLeft w:val="1829"/>
          <w:marRight w:val="0"/>
          <w:marTop w:val="0"/>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6790183">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248664">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428144">
      <w:bodyDiv w:val="1"/>
      <w:marLeft w:val="0"/>
      <w:marRight w:val="0"/>
      <w:marTop w:val="0"/>
      <w:marBottom w:val="0"/>
      <w:divBdr>
        <w:top w:val="none" w:sz="0" w:space="0" w:color="auto"/>
        <w:left w:val="none" w:sz="0" w:space="0" w:color="auto"/>
        <w:bottom w:val="none" w:sz="0" w:space="0" w:color="auto"/>
        <w:right w:val="none" w:sz="0" w:space="0" w:color="auto"/>
      </w:divBdr>
      <w:divsChild>
        <w:div w:id="701636735">
          <w:marLeft w:val="1411"/>
          <w:marRight w:val="0"/>
          <w:marTop w:val="0"/>
          <w:marBottom w:val="0"/>
          <w:divBdr>
            <w:top w:val="none" w:sz="0" w:space="0" w:color="auto"/>
            <w:left w:val="none" w:sz="0" w:space="0" w:color="auto"/>
            <w:bottom w:val="none" w:sz="0" w:space="0" w:color="auto"/>
            <w:right w:val="none" w:sz="0" w:space="0" w:color="auto"/>
          </w:divBdr>
        </w:div>
        <w:div w:id="1117019997">
          <w:marLeft w:val="994"/>
          <w:marRight w:val="0"/>
          <w:marTop w:val="0"/>
          <w:marBottom w:val="0"/>
          <w:divBdr>
            <w:top w:val="none" w:sz="0" w:space="0" w:color="auto"/>
            <w:left w:val="none" w:sz="0" w:space="0" w:color="auto"/>
            <w:bottom w:val="none" w:sz="0" w:space="0" w:color="auto"/>
            <w:right w:val="none" w:sz="0" w:space="0" w:color="auto"/>
          </w:divBdr>
        </w:div>
        <w:div w:id="1377780223">
          <w:marLeft w:val="1411"/>
          <w:marRight w:val="0"/>
          <w:marTop w:val="0"/>
          <w:marBottom w:val="0"/>
          <w:divBdr>
            <w:top w:val="none" w:sz="0" w:space="0" w:color="auto"/>
            <w:left w:val="none" w:sz="0" w:space="0" w:color="auto"/>
            <w:bottom w:val="none" w:sz="0" w:space="0" w:color="auto"/>
            <w:right w:val="none" w:sz="0" w:space="0" w:color="auto"/>
          </w:divBdr>
        </w:div>
        <w:div w:id="1863397646">
          <w:marLeft w:val="1829"/>
          <w:marRight w:val="0"/>
          <w:marTop w:val="0"/>
          <w:marBottom w:val="0"/>
          <w:divBdr>
            <w:top w:val="none" w:sz="0" w:space="0" w:color="auto"/>
            <w:left w:val="none" w:sz="0" w:space="0" w:color="auto"/>
            <w:bottom w:val="none" w:sz="0" w:space="0" w:color="auto"/>
            <w:right w:val="none" w:sz="0" w:space="0" w:color="auto"/>
          </w:divBdr>
        </w:div>
        <w:div w:id="1898397835">
          <w:marLeft w:val="1829"/>
          <w:marRight w:val="0"/>
          <w:marTop w:val="0"/>
          <w:marBottom w:val="0"/>
          <w:divBdr>
            <w:top w:val="none" w:sz="0" w:space="0" w:color="auto"/>
            <w:left w:val="none" w:sz="0" w:space="0" w:color="auto"/>
            <w:bottom w:val="none" w:sz="0" w:space="0" w:color="auto"/>
            <w:right w:val="none" w:sz="0" w:space="0" w:color="auto"/>
          </w:divBdr>
        </w:div>
        <w:div w:id="1938252758">
          <w:marLeft w:val="1829"/>
          <w:marRight w:val="0"/>
          <w:marTop w:val="0"/>
          <w:marBottom w:val="0"/>
          <w:divBdr>
            <w:top w:val="none" w:sz="0" w:space="0" w:color="auto"/>
            <w:left w:val="none" w:sz="0" w:space="0" w:color="auto"/>
            <w:bottom w:val="none" w:sz="0" w:space="0" w:color="auto"/>
            <w:right w:val="none" w:sz="0" w:space="0" w:color="auto"/>
          </w:divBdr>
        </w:div>
      </w:divsChild>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6789132">
      <w:bodyDiv w:val="1"/>
      <w:marLeft w:val="0"/>
      <w:marRight w:val="0"/>
      <w:marTop w:val="0"/>
      <w:marBottom w:val="0"/>
      <w:divBdr>
        <w:top w:val="none" w:sz="0" w:space="0" w:color="auto"/>
        <w:left w:val="none" w:sz="0" w:space="0" w:color="auto"/>
        <w:bottom w:val="none" w:sz="0" w:space="0" w:color="auto"/>
        <w:right w:val="none" w:sz="0" w:space="0" w:color="auto"/>
      </w:divBdr>
      <w:divsChild>
        <w:div w:id="638649879">
          <w:marLeft w:val="547"/>
          <w:marRight w:val="0"/>
          <w:marTop w:val="0"/>
          <w:marBottom w:val="0"/>
          <w:divBdr>
            <w:top w:val="none" w:sz="0" w:space="0" w:color="auto"/>
            <w:left w:val="none" w:sz="0" w:space="0" w:color="auto"/>
            <w:bottom w:val="none" w:sz="0" w:space="0" w:color="auto"/>
            <w:right w:val="none" w:sz="0" w:space="0" w:color="auto"/>
          </w:divBdr>
        </w:div>
        <w:div w:id="741174031">
          <w:marLeft w:val="1166"/>
          <w:marRight w:val="0"/>
          <w:marTop w:val="0"/>
          <w:marBottom w:val="0"/>
          <w:divBdr>
            <w:top w:val="none" w:sz="0" w:space="0" w:color="auto"/>
            <w:left w:val="none" w:sz="0" w:space="0" w:color="auto"/>
            <w:bottom w:val="none" w:sz="0" w:space="0" w:color="auto"/>
            <w:right w:val="none" w:sz="0" w:space="0" w:color="auto"/>
          </w:divBdr>
        </w:div>
        <w:div w:id="781000443">
          <w:marLeft w:val="547"/>
          <w:marRight w:val="0"/>
          <w:marTop w:val="0"/>
          <w:marBottom w:val="0"/>
          <w:divBdr>
            <w:top w:val="none" w:sz="0" w:space="0" w:color="auto"/>
            <w:left w:val="none" w:sz="0" w:space="0" w:color="auto"/>
            <w:bottom w:val="none" w:sz="0" w:space="0" w:color="auto"/>
            <w:right w:val="none" w:sz="0" w:space="0" w:color="auto"/>
          </w:divBdr>
        </w:div>
        <w:div w:id="971641867">
          <w:marLeft w:val="547"/>
          <w:marRight w:val="0"/>
          <w:marTop w:val="0"/>
          <w:marBottom w:val="0"/>
          <w:divBdr>
            <w:top w:val="none" w:sz="0" w:space="0" w:color="auto"/>
            <w:left w:val="none" w:sz="0" w:space="0" w:color="auto"/>
            <w:bottom w:val="none" w:sz="0" w:space="0" w:color="auto"/>
            <w:right w:val="none" w:sz="0" w:space="0" w:color="auto"/>
          </w:divBdr>
        </w:div>
        <w:div w:id="1131240755">
          <w:marLeft w:val="547"/>
          <w:marRight w:val="0"/>
          <w:marTop w:val="0"/>
          <w:marBottom w:val="0"/>
          <w:divBdr>
            <w:top w:val="none" w:sz="0" w:space="0" w:color="auto"/>
            <w:left w:val="none" w:sz="0" w:space="0" w:color="auto"/>
            <w:bottom w:val="none" w:sz="0" w:space="0" w:color="auto"/>
            <w:right w:val="none" w:sz="0" w:space="0" w:color="auto"/>
          </w:divBdr>
        </w:div>
        <w:div w:id="1884822823">
          <w:marLeft w:val="547"/>
          <w:marRight w:val="0"/>
          <w:marTop w:val="0"/>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750040">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477786">
      <w:bodyDiv w:val="1"/>
      <w:marLeft w:val="0"/>
      <w:marRight w:val="0"/>
      <w:marTop w:val="0"/>
      <w:marBottom w:val="0"/>
      <w:divBdr>
        <w:top w:val="none" w:sz="0" w:space="0" w:color="auto"/>
        <w:left w:val="none" w:sz="0" w:space="0" w:color="auto"/>
        <w:bottom w:val="none" w:sz="0" w:space="0" w:color="auto"/>
        <w:right w:val="none" w:sz="0" w:space="0" w:color="auto"/>
      </w:divBdr>
      <w:divsChild>
        <w:div w:id="288829591">
          <w:marLeft w:val="1166"/>
          <w:marRight w:val="0"/>
          <w:marTop w:val="0"/>
          <w:marBottom w:val="0"/>
          <w:divBdr>
            <w:top w:val="none" w:sz="0" w:space="0" w:color="auto"/>
            <w:left w:val="none" w:sz="0" w:space="0" w:color="auto"/>
            <w:bottom w:val="none" w:sz="0" w:space="0" w:color="auto"/>
            <w:right w:val="none" w:sz="0" w:space="0" w:color="auto"/>
          </w:divBdr>
        </w:div>
        <w:div w:id="1056975111">
          <w:marLeft w:val="547"/>
          <w:marRight w:val="0"/>
          <w:marTop w:val="0"/>
          <w:marBottom w:val="0"/>
          <w:divBdr>
            <w:top w:val="none" w:sz="0" w:space="0" w:color="auto"/>
            <w:left w:val="none" w:sz="0" w:space="0" w:color="auto"/>
            <w:bottom w:val="none" w:sz="0" w:space="0" w:color="auto"/>
            <w:right w:val="none" w:sz="0" w:space="0" w:color="auto"/>
          </w:divBdr>
        </w:div>
        <w:div w:id="1093631016">
          <w:marLeft w:val="547"/>
          <w:marRight w:val="0"/>
          <w:marTop w:val="0"/>
          <w:marBottom w:val="0"/>
          <w:divBdr>
            <w:top w:val="none" w:sz="0" w:space="0" w:color="auto"/>
            <w:left w:val="none" w:sz="0" w:space="0" w:color="auto"/>
            <w:bottom w:val="none" w:sz="0" w:space="0" w:color="auto"/>
            <w:right w:val="none" w:sz="0" w:space="0" w:color="auto"/>
          </w:divBdr>
        </w:div>
        <w:div w:id="1376419692">
          <w:marLeft w:val="547"/>
          <w:marRight w:val="0"/>
          <w:marTop w:val="0"/>
          <w:marBottom w:val="0"/>
          <w:divBdr>
            <w:top w:val="none" w:sz="0" w:space="0" w:color="auto"/>
            <w:left w:val="none" w:sz="0" w:space="0" w:color="auto"/>
            <w:bottom w:val="none" w:sz="0" w:space="0" w:color="auto"/>
            <w:right w:val="none" w:sz="0" w:space="0" w:color="auto"/>
          </w:divBdr>
        </w:div>
        <w:div w:id="1635258731">
          <w:marLeft w:val="547"/>
          <w:marRight w:val="0"/>
          <w:marTop w:val="0"/>
          <w:marBottom w:val="0"/>
          <w:divBdr>
            <w:top w:val="none" w:sz="0" w:space="0" w:color="auto"/>
            <w:left w:val="none" w:sz="0" w:space="0" w:color="auto"/>
            <w:bottom w:val="none" w:sz="0" w:space="0" w:color="auto"/>
            <w:right w:val="none" w:sz="0" w:space="0" w:color="auto"/>
          </w:divBdr>
        </w:div>
      </w:divsChild>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5941847">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2366275">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4881328">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305894">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013120">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996268">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589324">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59485396">
      <w:bodyDiv w:val="1"/>
      <w:marLeft w:val="0"/>
      <w:marRight w:val="0"/>
      <w:marTop w:val="0"/>
      <w:marBottom w:val="0"/>
      <w:divBdr>
        <w:top w:val="none" w:sz="0" w:space="0" w:color="auto"/>
        <w:left w:val="none" w:sz="0" w:space="0" w:color="auto"/>
        <w:bottom w:val="none" w:sz="0" w:space="0" w:color="auto"/>
        <w:right w:val="none" w:sz="0" w:space="0" w:color="auto"/>
      </w:divBdr>
      <w:divsChild>
        <w:div w:id="93406257">
          <w:marLeft w:val="1411"/>
          <w:marRight w:val="0"/>
          <w:marTop w:val="0"/>
          <w:marBottom w:val="0"/>
          <w:divBdr>
            <w:top w:val="none" w:sz="0" w:space="0" w:color="auto"/>
            <w:left w:val="none" w:sz="0" w:space="0" w:color="auto"/>
            <w:bottom w:val="none" w:sz="0" w:space="0" w:color="auto"/>
            <w:right w:val="none" w:sz="0" w:space="0" w:color="auto"/>
          </w:divBdr>
        </w:div>
        <w:div w:id="100540690">
          <w:marLeft w:val="1829"/>
          <w:marRight w:val="0"/>
          <w:marTop w:val="0"/>
          <w:marBottom w:val="0"/>
          <w:divBdr>
            <w:top w:val="none" w:sz="0" w:space="0" w:color="auto"/>
            <w:left w:val="none" w:sz="0" w:space="0" w:color="auto"/>
            <w:bottom w:val="none" w:sz="0" w:space="0" w:color="auto"/>
            <w:right w:val="none" w:sz="0" w:space="0" w:color="auto"/>
          </w:divBdr>
        </w:div>
        <w:div w:id="279723899">
          <w:marLeft w:val="1829"/>
          <w:marRight w:val="0"/>
          <w:marTop w:val="0"/>
          <w:marBottom w:val="0"/>
          <w:divBdr>
            <w:top w:val="none" w:sz="0" w:space="0" w:color="auto"/>
            <w:left w:val="none" w:sz="0" w:space="0" w:color="auto"/>
            <w:bottom w:val="none" w:sz="0" w:space="0" w:color="auto"/>
            <w:right w:val="none" w:sz="0" w:space="0" w:color="auto"/>
          </w:divBdr>
        </w:div>
        <w:div w:id="793407727">
          <w:marLeft w:val="994"/>
          <w:marRight w:val="0"/>
          <w:marTop w:val="0"/>
          <w:marBottom w:val="0"/>
          <w:divBdr>
            <w:top w:val="none" w:sz="0" w:space="0" w:color="auto"/>
            <w:left w:val="none" w:sz="0" w:space="0" w:color="auto"/>
            <w:bottom w:val="none" w:sz="0" w:space="0" w:color="auto"/>
            <w:right w:val="none" w:sz="0" w:space="0" w:color="auto"/>
          </w:divBdr>
        </w:div>
        <w:div w:id="860633137">
          <w:marLeft w:val="1829"/>
          <w:marRight w:val="0"/>
          <w:marTop w:val="0"/>
          <w:marBottom w:val="0"/>
          <w:divBdr>
            <w:top w:val="none" w:sz="0" w:space="0" w:color="auto"/>
            <w:left w:val="none" w:sz="0" w:space="0" w:color="auto"/>
            <w:bottom w:val="none" w:sz="0" w:space="0" w:color="auto"/>
            <w:right w:val="none" w:sz="0" w:space="0" w:color="auto"/>
          </w:divBdr>
        </w:div>
        <w:div w:id="1400833104">
          <w:marLeft w:val="1411"/>
          <w:marRight w:val="0"/>
          <w:marTop w:val="0"/>
          <w:marBottom w:val="0"/>
          <w:divBdr>
            <w:top w:val="none" w:sz="0" w:space="0" w:color="auto"/>
            <w:left w:val="none" w:sz="0" w:space="0" w:color="auto"/>
            <w:bottom w:val="none" w:sz="0" w:space="0" w:color="auto"/>
            <w:right w:val="none" w:sz="0" w:space="0" w:color="auto"/>
          </w:divBdr>
        </w:div>
      </w:divsChild>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0962513">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016089">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6031170">
      <w:bodyDiv w:val="1"/>
      <w:marLeft w:val="0"/>
      <w:marRight w:val="0"/>
      <w:marTop w:val="0"/>
      <w:marBottom w:val="0"/>
      <w:divBdr>
        <w:top w:val="none" w:sz="0" w:space="0" w:color="auto"/>
        <w:left w:val="none" w:sz="0" w:space="0" w:color="auto"/>
        <w:bottom w:val="none" w:sz="0" w:space="0" w:color="auto"/>
        <w:right w:val="none" w:sz="0" w:space="0" w:color="auto"/>
      </w:divBdr>
    </w:div>
    <w:div w:id="1386490555">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756935">
      <w:bodyDiv w:val="1"/>
      <w:marLeft w:val="0"/>
      <w:marRight w:val="0"/>
      <w:marTop w:val="0"/>
      <w:marBottom w:val="0"/>
      <w:divBdr>
        <w:top w:val="none" w:sz="0" w:space="0" w:color="auto"/>
        <w:left w:val="none" w:sz="0" w:space="0" w:color="auto"/>
        <w:bottom w:val="none" w:sz="0" w:space="0" w:color="auto"/>
        <w:right w:val="none" w:sz="0" w:space="0" w:color="auto"/>
      </w:divBdr>
      <w:divsChild>
        <w:div w:id="254940438">
          <w:marLeft w:val="994"/>
          <w:marRight w:val="0"/>
          <w:marTop w:val="0"/>
          <w:marBottom w:val="0"/>
          <w:divBdr>
            <w:top w:val="none" w:sz="0" w:space="0" w:color="auto"/>
            <w:left w:val="none" w:sz="0" w:space="0" w:color="auto"/>
            <w:bottom w:val="none" w:sz="0" w:space="0" w:color="auto"/>
            <w:right w:val="none" w:sz="0" w:space="0" w:color="auto"/>
          </w:divBdr>
        </w:div>
        <w:div w:id="402260501">
          <w:marLeft w:val="1411"/>
          <w:marRight w:val="0"/>
          <w:marTop w:val="0"/>
          <w:marBottom w:val="0"/>
          <w:divBdr>
            <w:top w:val="none" w:sz="0" w:space="0" w:color="auto"/>
            <w:left w:val="none" w:sz="0" w:space="0" w:color="auto"/>
            <w:bottom w:val="none" w:sz="0" w:space="0" w:color="auto"/>
            <w:right w:val="none" w:sz="0" w:space="0" w:color="auto"/>
          </w:divBdr>
        </w:div>
        <w:div w:id="997416449">
          <w:marLeft w:val="1411"/>
          <w:marRight w:val="0"/>
          <w:marTop w:val="0"/>
          <w:marBottom w:val="0"/>
          <w:divBdr>
            <w:top w:val="none" w:sz="0" w:space="0" w:color="auto"/>
            <w:left w:val="none" w:sz="0" w:space="0" w:color="auto"/>
            <w:bottom w:val="none" w:sz="0" w:space="0" w:color="auto"/>
            <w:right w:val="none" w:sz="0" w:space="0" w:color="auto"/>
          </w:divBdr>
        </w:div>
        <w:div w:id="1746604494">
          <w:marLeft w:val="1829"/>
          <w:marRight w:val="0"/>
          <w:marTop w:val="0"/>
          <w:marBottom w:val="0"/>
          <w:divBdr>
            <w:top w:val="none" w:sz="0" w:space="0" w:color="auto"/>
            <w:left w:val="none" w:sz="0" w:space="0" w:color="auto"/>
            <w:bottom w:val="none" w:sz="0" w:space="0" w:color="auto"/>
            <w:right w:val="none" w:sz="0" w:space="0" w:color="auto"/>
          </w:divBdr>
        </w:div>
        <w:div w:id="1768114403">
          <w:marLeft w:val="1829"/>
          <w:marRight w:val="0"/>
          <w:marTop w:val="0"/>
          <w:marBottom w:val="0"/>
          <w:divBdr>
            <w:top w:val="none" w:sz="0" w:space="0" w:color="auto"/>
            <w:left w:val="none" w:sz="0" w:space="0" w:color="auto"/>
            <w:bottom w:val="none" w:sz="0" w:space="0" w:color="auto"/>
            <w:right w:val="none" w:sz="0" w:space="0" w:color="auto"/>
          </w:divBdr>
        </w:div>
        <w:div w:id="1881015131">
          <w:marLeft w:val="1829"/>
          <w:marRight w:val="0"/>
          <w:marTop w:val="0"/>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713351">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1489640">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1758789">
      <w:bodyDiv w:val="1"/>
      <w:marLeft w:val="0"/>
      <w:marRight w:val="0"/>
      <w:marTop w:val="0"/>
      <w:marBottom w:val="0"/>
      <w:divBdr>
        <w:top w:val="none" w:sz="0" w:space="0" w:color="auto"/>
        <w:left w:val="none" w:sz="0" w:space="0" w:color="auto"/>
        <w:bottom w:val="none" w:sz="0" w:space="0" w:color="auto"/>
        <w:right w:val="none" w:sz="0" w:space="0" w:color="auto"/>
      </w:divBdr>
      <w:divsChild>
        <w:div w:id="1874148862">
          <w:marLeft w:val="994"/>
          <w:marRight w:val="0"/>
          <w:marTop w:val="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2977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3179373">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11691">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496053">
      <w:bodyDiv w:val="1"/>
      <w:marLeft w:val="0"/>
      <w:marRight w:val="0"/>
      <w:marTop w:val="0"/>
      <w:marBottom w:val="0"/>
      <w:divBdr>
        <w:top w:val="none" w:sz="0" w:space="0" w:color="auto"/>
        <w:left w:val="none" w:sz="0" w:space="0" w:color="auto"/>
        <w:bottom w:val="none" w:sz="0" w:space="0" w:color="auto"/>
        <w:right w:val="none" w:sz="0" w:space="0" w:color="auto"/>
      </w:divBdr>
      <w:divsChild>
        <w:div w:id="108553505">
          <w:marLeft w:val="1411"/>
          <w:marRight w:val="0"/>
          <w:marTop w:val="0"/>
          <w:marBottom w:val="0"/>
          <w:divBdr>
            <w:top w:val="none" w:sz="0" w:space="0" w:color="auto"/>
            <w:left w:val="none" w:sz="0" w:space="0" w:color="auto"/>
            <w:bottom w:val="none" w:sz="0" w:space="0" w:color="auto"/>
            <w:right w:val="none" w:sz="0" w:space="0" w:color="auto"/>
          </w:divBdr>
        </w:div>
        <w:div w:id="574095416">
          <w:marLeft w:val="1829"/>
          <w:marRight w:val="0"/>
          <w:marTop w:val="0"/>
          <w:marBottom w:val="0"/>
          <w:divBdr>
            <w:top w:val="none" w:sz="0" w:space="0" w:color="auto"/>
            <w:left w:val="none" w:sz="0" w:space="0" w:color="auto"/>
            <w:bottom w:val="none" w:sz="0" w:space="0" w:color="auto"/>
            <w:right w:val="none" w:sz="0" w:space="0" w:color="auto"/>
          </w:divBdr>
        </w:div>
        <w:div w:id="625626478">
          <w:marLeft w:val="1829"/>
          <w:marRight w:val="0"/>
          <w:marTop w:val="0"/>
          <w:marBottom w:val="0"/>
          <w:divBdr>
            <w:top w:val="none" w:sz="0" w:space="0" w:color="auto"/>
            <w:left w:val="none" w:sz="0" w:space="0" w:color="auto"/>
            <w:bottom w:val="none" w:sz="0" w:space="0" w:color="auto"/>
            <w:right w:val="none" w:sz="0" w:space="0" w:color="auto"/>
          </w:divBdr>
        </w:div>
        <w:div w:id="981034122">
          <w:marLeft w:val="1829"/>
          <w:marRight w:val="0"/>
          <w:marTop w:val="0"/>
          <w:marBottom w:val="0"/>
          <w:divBdr>
            <w:top w:val="none" w:sz="0" w:space="0" w:color="auto"/>
            <w:left w:val="none" w:sz="0" w:space="0" w:color="auto"/>
            <w:bottom w:val="none" w:sz="0" w:space="0" w:color="auto"/>
            <w:right w:val="none" w:sz="0" w:space="0" w:color="auto"/>
          </w:divBdr>
        </w:div>
        <w:div w:id="1306199069">
          <w:marLeft w:val="994"/>
          <w:marRight w:val="0"/>
          <w:marTop w:val="0"/>
          <w:marBottom w:val="0"/>
          <w:divBdr>
            <w:top w:val="none" w:sz="0" w:space="0" w:color="auto"/>
            <w:left w:val="none" w:sz="0" w:space="0" w:color="auto"/>
            <w:bottom w:val="none" w:sz="0" w:space="0" w:color="auto"/>
            <w:right w:val="none" w:sz="0" w:space="0" w:color="auto"/>
          </w:divBdr>
        </w:div>
        <w:div w:id="1685085590">
          <w:marLeft w:val="1411"/>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4046338">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082808">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276565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651610">
      <w:bodyDiv w:val="1"/>
      <w:marLeft w:val="0"/>
      <w:marRight w:val="0"/>
      <w:marTop w:val="0"/>
      <w:marBottom w:val="0"/>
      <w:divBdr>
        <w:top w:val="none" w:sz="0" w:space="0" w:color="auto"/>
        <w:left w:val="none" w:sz="0" w:space="0" w:color="auto"/>
        <w:bottom w:val="none" w:sz="0" w:space="0" w:color="auto"/>
        <w:right w:val="none" w:sz="0" w:space="0" w:color="auto"/>
      </w:divBdr>
      <w:divsChild>
        <w:div w:id="113405001">
          <w:marLeft w:val="1829"/>
          <w:marRight w:val="0"/>
          <w:marTop w:val="0"/>
          <w:marBottom w:val="0"/>
          <w:divBdr>
            <w:top w:val="none" w:sz="0" w:space="0" w:color="auto"/>
            <w:left w:val="none" w:sz="0" w:space="0" w:color="auto"/>
            <w:bottom w:val="none" w:sz="0" w:space="0" w:color="auto"/>
            <w:right w:val="none" w:sz="0" w:space="0" w:color="auto"/>
          </w:divBdr>
        </w:div>
        <w:div w:id="139277468">
          <w:marLeft w:val="1829"/>
          <w:marRight w:val="0"/>
          <w:marTop w:val="0"/>
          <w:marBottom w:val="0"/>
          <w:divBdr>
            <w:top w:val="none" w:sz="0" w:space="0" w:color="auto"/>
            <w:left w:val="none" w:sz="0" w:space="0" w:color="auto"/>
            <w:bottom w:val="none" w:sz="0" w:space="0" w:color="auto"/>
            <w:right w:val="none" w:sz="0" w:space="0" w:color="auto"/>
          </w:divBdr>
        </w:div>
        <w:div w:id="423575861">
          <w:marLeft w:val="1411"/>
          <w:marRight w:val="0"/>
          <w:marTop w:val="0"/>
          <w:marBottom w:val="0"/>
          <w:divBdr>
            <w:top w:val="none" w:sz="0" w:space="0" w:color="auto"/>
            <w:left w:val="none" w:sz="0" w:space="0" w:color="auto"/>
            <w:bottom w:val="none" w:sz="0" w:space="0" w:color="auto"/>
            <w:right w:val="none" w:sz="0" w:space="0" w:color="auto"/>
          </w:divBdr>
        </w:div>
        <w:div w:id="1883252020">
          <w:marLeft w:val="1829"/>
          <w:marRight w:val="0"/>
          <w:marTop w:val="0"/>
          <w:marBottom w:val="0"/>
          <w:divBdr>
            <w:top w:val="none" w:sz="0" w:space="0" w:color="auto"/>
            <w:left w:val="none" w:sz="0" w:space="0" w:color="auto"/>
            <w:bottom w:val="none" w:sz="0" w:space="0" w:color="auto"/>
            <w:right w:val="none" w:sz="0" w:space="0" w:color="auto"/>
          </w:divBdr>
        </w:div>
        <w:div w:id="1931232253">
          <w:marLeft w:val="1411"/>
          <w:marRight w:val="0"/>
          <w:marTop w:val="0"/>
          <w:marBottom w:val="0"/>
          <w:divBdr>
            <w:top w:val="none" w:sz="0" w:space="0" w:color="auto"/>
            <w:left w:val="none" w:sz="0" w:space="0" w:color="auto"/>
            <w:bottom w:val="none" w:sz="0" w:space="0" w:color="auto"/>
            <w:right w:val="none" w:sz="0" w:space="0" w:color="auto"/>
          </w:divBdr>
        </w:div>
      </w:divsChild>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2532116">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365471">
      <w:bodyDiv w:val="1"/>
      <w:marLeft w:val="0"/>
      <w:marRight w:val="0"/>
      <w:marTop w:val="0"/>
      <w:marBottom w:val="0"/>
      <w:divBdr>
        <w:top w:val="none" w:sz="0" w:space="0" w:color="auto"/>
        <w:left w:val="none" w:sz="0" w:space="0" w:color="auto"/>
        <w:bottom w:val="none" w:sz="0" w:space="0" w:color="auto"/>
        <w:right w:val="none" w:sz="0" w:space="0" w:color="auto"/>
      </w:divBdr>
      <w:divsChild>
        <w:div w:id="854927445">
          <w:marLeft w:val="1411"/>
          <w:marRight w:val="0"/>
          <w:marTop w:val="0"/>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113411">
      <w:bodyDiv w:val="1"/>
      <w:marLeft w:val="0"/>
      <w:marRight w:val="0"/>
      <w:marTop w:val="0"/>
      <w:marBottom w:val="0"/>
      <w:divBdr>
        <w:top w:val="none" w:sz="0" w:space="0" w:color="auto"/>
        <w:left w:val="none" w:sz="0" w:space="0" w:color="auto"/>
        <w:bottom w:val="none" w:sz="0" w:space="0" w:color="auto"/>
        <w:right w:val="none" w:sz="0" w:space="0" w:color="auto"/>
      </w:divBdr>
      <w:divsChild>
        <w:div w:id="1019745064">
          <w:marLeft w:val="1411"/>
          <w:marRight w:val="0"/>
          <w:marTop w:val="0"/>
          <w:marBottom w:val="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774873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6679083">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7154205">
      <w:bodyDiv w:val="1"/>
      <w:marLeft w:val="0"/>
      <w:marRight w:val="0"/>
      <w:marTop w:val="0"/>
      <w:marBottom w:val="0"/>
      <w:divBdr>
        <w:top w:val="none" w:sz="0" w:space="0" w:color="auto"/>
        <w:left w:val="none" w:sz="0" w:space="0" w:color="auto"/>
        <w:bottom w:val="none" w:sz="0" w:space="0" w:color="auto"/>
        <w:right w:val="none" w:sz="0" w:space="0" w:color="auto"/>
      </w:divBdr>
      <w:divsChild>
        <w:div w:id="528571917">
          <w:marLeft w:val="994"/>
          <w:marRight w:val="0"/>
          <w:marTop w:val="0"/>
          <w:marBottom w:val="0"/>
          <w:divBdr>
            <w:top w:val="none" w:sz="0" w:space="0" w:color="auto"/>
            <w:left w:val="none" w:sz="0" w:space="0" w:color="auto"/>
            <w:bottom w:val="none" w:sz="0" w:space="0" w:color="auto"/>
            <w:right w:val="none" w:sz="0" w:space="0" w:color="auto"/>
          </w:divBdr>
        </w:div>
        <w:div w:id="808598949">
          <w:marLeft w:val="994"/>
          <w:marRight w:val="0"/>
          <w:marTop w:val="0"/>
          <w:marBottom w:val="0"/>
          <w:divBdr>
            <w:top w:val="none" w:sz="0" w:space="0" w:color="auto"/>
            <w:left w:val="none" w:sz="0" w:space="0" w:color="auto"/>
            <w:bottom w:val="none" w:sz="0" w:space="0" w:color="auto"/>
            <w:right w:val="none" w:sz="0" w:space="0" w:color="auto"/>
          </w:divBdr>
        </w:div>
        <w:div w:id="1375619976">
          <w:marLeft w:val="994"/>
          <w:marRight w:val="0"/>
          <w:marTop w:val="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39943204">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7754926">
      <w:bodyDiv w:val="1"/>
      <w:marLeft w:val="0"/>
      <w:marRight w:val="0"/>
      <w:marTop w:val="0"/>
      <w:marBottom w:val="0"/>
      <w:divBdr>
        <w:top w:val="none" w:sz="0" w:space="0" w:color="auto"/>
        <w:left w:val="none" w:sz="0" w:space="0" w:color="auto"/>
        <w:bottom w:val="none" w:sz="0" w:space="0" w:color="auto"/>
        <w:right w:val="none" w:sz="0" w:space="0" w:color="auto"/>
      </w:divBdr>
      <w:divsChild>
        <w:div w:id="162206444">
          <w:marLeft w:val="547"/>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859870">
      <w:bodyDiv w:val="1"/>
      <w:marLeft w:val="0"/>
      <w:marRight w:val="0"/>
      <w:marTop w:val="0"/>
      <w:marBottom w:val="0"/>
      <w:divBdr>
        <w:top w:val="none" w:sz="0" w:space="0" w:color="auto"/>
        <w:left w:val="none" w:sz="0" w:space="0" w:color="auto"/>
        <w:bottom w:val="none" w:sz="0" w:space="0" w:color="auto"/>
        <w:right w:val="none" w:sz="0" w:space="0" w:color="auto"/>
      </w:divBdr>
      <w:divsChild>
        <w:div w:id="986590599">
          <w:marLeft w:val="547"/>
          <w:marRight w:val="0"/>
          <w:marTop w:val="0"/>
          <w:marBottom w:val="0"/>
          <w:divBdr>
            <w:top w:val="none" w:sz="0" w:space="0" w:color="auto"/>
            <w:left w:val="none" w:sz="0" w:space="0" w:color="auto"/>
            <w:bottom w:val="none" w:sz="0" w:space="0" w:color="auto"/>
            <w:right w:val="none" w:sz="0" w:space="0" w:color="auto"/>
          </w:divBdr>
        </w:div>
        <w:div w:id="992178661">
          <w:marLeft w:val="547"/>
          <w:marRight w:val="0"/>
          <w:marTop w:val="0"/>
          <w:marBottom w:val="0"/>
          <w:divBdr>
            <w:top w:val="none" w:sz="0" w:space="0" w:color="auto"/>
            <w:left w:val="none" w:sz="0" w:space="0" w:color="auto"/>
            <w:bottom w:val="none" w:sz="0" w:space="0" w:color="auto"/>
            <w:right w:val="none" w:sz="0" w:space="0" w:color="auto"/>
          </w:divBdr>
        </w:div>
        <w:div w:id="1448815935">
          <w:marLeft w:val="547"/>
          <w:marRight w:val="0"/>
          <w:marTop w:val="0"/>
          <w:marBottom w:val="0"/>
          <w:divBdr>
            <w:top w:val="none" w:sz="0" w:space="0" w:color="auto"/>
            <w:left w:val="none" w:sz="0" w:space="0" w:color="auto"/>
            <w:bottom w:val="none" w:sz="0" w:space="0" w:color="auto"/>
            <w:right w:val="none" w:sz="0" w:space="0" w:color="auto"/>
          </w:divBdr>
        </w:div>
        <w:div w:id="1685522175">
          <w:marLeft w:val="1166"/>
          <w:marRight w:val="0"/>
          <w:marTop w:val="0"/>
          <w:marBottom w:val="0"/>
          <w:divBdr>
            <w:top w:val="none" w:sz="0" w:space="0" w:color="auto"/>
            <w:left w:val="none" w:sz="0" w:space="0" w:color="auto"/>
            <w:bottom w:val="none" w:sz="0" w:space="0" w:color="auto"/>
            <w:right w:val="none" w:sz="0" w:space="0" w:color="auto"/>
          </w:divBdr>
        </w:div>
        <w:div w:id="2144495673">
          <w:marLeft w:val="547"/>
          <w:marRight w:val="0"/>
          <w:marTop w:val="0"/>
          <w:marBottom w:val="0"/>
          <w:divBdr>
            <w:top w:val="none" w:sz="0" w:space="0" w:color="auto"/>
            <w:left w:val="none" w:sz="0" w:space="0" w:color="auto"/>
            <w:bottom w:val="none" w:sz="0" w:space="0" w:color="auto"/>
            <w:right w:val="none" w:sz="0" w:space="0" w:color="auto"/>
          </w:divBdr>
        </w:div>
      </w:divsChild>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436933">
      <w:bodyDiv w:val="1"/>
      <w:marLeft w:val="0"/>
      <w:marRight w:val="0"/>
      <w:marTop w:val="0"/>
      <w:marBottom w:val="0"/>
      <w:divBdr>
        <w:top w:val="none" w:sz="0" w:space="0" w:color="auto"/>
        <w:left w:val="none" w:sz="0" w:space="0" w:color="auto"/>
        <w:bottom w:val="none" w:sz="0" w:space="0" w:color="auto"/>
        <w:right w:val="none" w:sz="0" w:space="0" w:color="auto"/>
      </w:divBdr>
      <w:divsChild>
        <w:div w:id="116339867">
          <w:marLeft w:val="994"/>
          <w:marRight w:val="0"/>
          <w:marTop w:val="0"/>
          <w:marBottom w:val="0"/>
          <w:divBdr>
            <w:top w:val="none" w:sz="0" w:space="0" w:color="auto"/>
            <w:left w:val="none" w:sz="0" w:space="0" w:color="auto"/>
            <w:bottom w:val="none" w:sz="0" w:space="0" w:color="auto"/>
            <w:right w:val="none" w:sz="0" w:space="0" w:color="auto"/>
          </w:divBdr>
        </w:div>
        <w:div w:id="344526222">
          <w:marLeft w:val="994"/>
          <w:marRight w:val="0"/>
          <w:marTop w:val="0"/>
          <w:marBottom w:val="0"/>
          <w:divBdr>
            <w:top w:val="none" w:sz="0" w:space="0" w:color="auto"/>
            <w:left w:val="none" w:sz="0" w:space="0" w:color="auto"/>
            <w:bottom w:val="none" w:sz="0" w:space="0" w:color="auto"/>
            <w:right w:val="none" w:sz="0" w:space="0" w:color="auto"/>
          </w:divBdr>
        </w:div>
        <w:div w:id="635380458">
          <w:marLeft w:val="418"/>
          <w:marRight w:val="0"/>
          <w:marTop w:val="0"/>
          <w:marBottom w:val="0"/>
          <w:divBdr>
            <w:top w:val="none" w:sz="0" w:space="0" w:color="auto"/>
            <w:left w:val="none" w:sz="0" w:space="0" w:color="auto"/>
            <w:bottom w:val="none" w:sz="0" w:space="0" w:color="auto"/>
            <w:right w:val="none" w:sz="0" w:space="0" w:color="auto"/>
          </w:divBdr>
        </w:div>
        <w:div w:id="887883019">
          <w:marLeft w:val="418"/>
          <w:marRight w:val="0"/>
          <w:marTop w:val="0"/>
          <w:marBottom w:val="0"/>
          <w:divBdr>
            <w:top w:val="none" w:sz="0" w:space="0" w:color="auto"/>
            <w:left w:val="none" w:sz="0" w:space="0" w:color="auto"/>
            <w:bottom w:val="none" w:sz="0" w:space="0" w:color="auto"/>
            <w:right w:val="none" w:sz="0" w:space="0" w:color="auto"/>
          </w:divBdr>
        </w:div>
        <w:div w:id="1660501923">
          <w:marLeft w:val="994"/>
          <w:marRight w:val="0"/>
          <w:marTop w:val="0"/>
          <w:marBottom w:val="0"/>
          <w:divBdr>
            <w:top w:val="none" w:sz="0" w:space="0" w:color="auto"/>
            <w:left w:val="none" w:sz="0" w:space="0" w:color="auto"/>
            <w:bottom w:val="none" w:sz="0" w:space="0" w:color="auto"/>
            <w:right w:val="none" w:sz="0" w:space="0" w:color="auto"/>
          </w:divBdr>
        </w:div>
        <w:div w:id="2019505242">
          <w:marLeft w:val="994"/>
          <w:marRight w:val="0"/>
          <w:marTop w:val="0"/>
          <w:marBottom w:val="0"/>
          <w:divBdr>
            <w:top w:val="none" w:sz="0" w:space="0" w:color="auto"/>
            <w:left w:val="none" w:sz="0" w:space="0" w:color="auto"/>
            <w:bottom w:val="none" w:sz="0" w:space="0" w:color="auto"/>
            <w:right w:val="none" w:sz="0" w:space="0" w:color="auto"/>
          </w:divBdr>
        </w:div>
      </w:divsChild>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1E209-A03D-4FF7-A7A9-58CB1C58A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7175</TotalTime>
  <Pages>5</Pages>
  <Words>2568</Words>
  <Characters>14643</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3</cp:revision>
  <cp:lastPrinted>2013-05-13T04:37:00Z</cp:lastPrinted>
  <dcterms:created xsi:type="dcterms:W3CDTF">2020-07-30T17:21:00Z</dcterms:created>
  <dcterms:modified xsi:type="dcterms:W3CDTF">2022-01-11T21:57:00Z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